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 w14:paraId="233D70DD">
      <w:pPr>
        <w:pStyle w:val="style0"/>
        <w:snapToGrid w:val="false"/>
        <w:spacing w:lineRule="auto" w:line="360"/>
        <w:jc w:val="center"/>
        <w:rPr>
          <w:rFonts w:ascii="仿宋" w:eastAsia="仿宋" w:hAnsi="仿宋"/>
          <w:b/>
          <w:color w:val="auto"/>
          <w:sz w:val="36"/>
          <w:szCs w:val="36"/>
          <w:highlight w:val="none"/>
        </w:rPr>
      </w:pPr>
      <w:r>
        <w:rPr>
          <w:rFonts w:ascii="仿宋" w:eastAsia="仿宋" w:hAnsi="仿宋"/>
          <w:b/>
          <w:color w:val="auto"/>
          <w:sz w:val="36"/>
          <w:szCs w:val="36"/>
          <w:highlight w:val="none"/>
        </w:rPr>
        <w:t>802</w:t>
      </w:r>
      <w:r>
        <w:rPr>
          <w:rFonts w:ascii="仿宋" w:eastAsia="仿宋" w:hAnsi="仿宋" w:hint="eastAsia"/>
          <w:b/>
          <w:color w:val="auto"/>
          <w:sz w:val="36"/>
          <w:szCs w:val="36"/>
          <w:highlight w:val="none"/>
        </w:rPr>
        <w:t>-《无机化学》考试大纲</w:t>
      </w:r>
    </w:p>
    <w:p w14:paraId="5F4D186C">
      <w:pPr>
        <w:pStyle w:val="style0"/>
        <w:snapToGrid w:val="false"/>
        <w:spacing w:lineRule="auto" w:line="360"/>
        <w:jc w:val="left"/>
        <w:rPr>
          <w:rFonts w:ascii="仿宋" w:eastAsia="仿宋" w:hAnsi="仿宋"/>
          <w:b/>
          <w:color w:val="auto"/>
          <w:sz w:val="28"/>
          <w:szCs w:val="28"/>
          <w:highlight w:val="none"/>
        </w:rPr>
      </w:pPr>
      <w:r>
        <w:rPr>
          <w:rFonts w:ascii="仿宋" w:eastAsia="仿宋" w:hAnsi="仿宋" w:hint="eastAsia"/>
          <w:b/>
          <w:color w:val="auto"/>
          <w:sz w:val="28"/>
          <w:szCs w:val="28"/>
          <w:highlight w:val="none"/>
        </w:rPr>
        <w:t>（研究生招生考试属于择优选拔性考试，考试大纲及书目仅供参考，考试内容及题型可包括但不仅限于以</w:t>
      </w:r>
      <w:r>
        <w:rPr>
          <w:rFonts w:ascii="仿宋" w:eastAsia="仿宋" w:hAnsi="仿宋" w:hint="eastAsia"/>
          <w:b/>
          <w:color w:val="auto"/>
          <w:sz w:val="28"/>
          <w:szCs w:val="28"/>
          <w:highlight w:val="none"/>
          <w:lang w:val="en-US" w:eastAsia="zh-CN"/>
        </w:rPr>
        <w:t>下</w:t>
      </w:r>
      <w:r>
        <w:rPr>
          <w:rFonts w:ascii="仿宋" w:eastAsia="仿宋" w:hAnsi="仿宋" w:hint="eastAsia"/>
          <w:b/>
          <w:color w:val="auto"/>
          <w:sz w:val="28"/>
          <w:szCs w:val="28"/>
          <w:highlight w:val="none"/>
        </w:rPr>
        <w:t>范围，主要考察考生分析和解决问题的能力。）</w:t>
      </w:r>
    </w:p>
    <w:p w14:paraId="79F9BF13">
      <w:pPr>
        <w:pStyle w:val="style0"/>
        <w:snapToGrid w:val="false"/>
        <w:spacing w:before="156" w:beforeLines="50" w:after="156" w:afterLines="50" w:lineRule="auto" w:line="360"/>
        <w:ind w:firstLine="562" w:firstLineChars="200"/>
        <w:rPr>
          <w:rFonts w:ascii="仿宋" w:eastAsia="仿宋" w:hAnsi="仿宋"/>
          <w:b/>
          <w:bCs/>
          <w:color w:val="auto"/>
          <w:sz w:val="28"/>
          <w:szCs w:val="28"/>
          <w:highlight w:val="none"/>
        </w:rPr>
      </w:pPr>
      <w:r>
        <w:rPr>
          <w:rFonts w:ascii="仿宋" w:eastAsia="仿宋" w:hAnsi="仿宋"/>
          <w:b/>
          <w:bCs/>
          <w:color w:val="auto"/>
          <w:sz w:val="28"/>
          <w:szCs w:val="28"/>
          <w:highlight w:val="none"/>
        </w:rPr>
        <w:t>一、考试性质</w:t>
      </w:r>
    </w:p>
    <w:p w14:paraId="030A4488">
      <w:pPr>
        <w:pStyle w:val="style0"/>
        <w:snapToGrid w:val="false"/>
        <w:spacing w:lineRule="auto" w:line="360"/>
        <w:ind w:firstLine="420"/>
        <w:rPr>
          <w:rFonts w:ascii="仿宋" w:eastAsia="仿宋" w:hAnsi="仿宋"/>
          <w:color w:val="auto"/>
          <w:sz w:val="28"/>
          <w:szCs w:val="28"/>
          <w:highlight w:val="none"/>
        </w:rPr>
      </w:pPr>
      <w:r>
        <w:rPr>
          <w:rFonts w:ascii="仿宋" w:eastAsia="仿宋" w:hAnsi="仿宋"/>
          <w:color w:val="auto"/>
          <w:sz w:val="28"/>
          <w:szCs w:val="28"/>
          <w:highlight w:val="none"/>
        </w:rPr>
        <w:t>《</w:t>
      </w:r>
      <w:r>
        <w:rPr>
          <w:rFonts w:ascii="仿宋" w:eastAsia="仿宋" w:hAnsi="仿宋" w:hint="eastAsia"/>
          <w:color w:val="auto"/>
          <w:sz w:val="28"/>
          <w:szCs w:val="28"/>
          <w:highlight w:val="none"/>
        </w:rPr>
        <w:t>无机化学</w:t>
      </w:r>
      <w:r>
        <w:rPr>
          <w:rFonts w:ascii="仿宋" w:eastAsia="仿宋" w:hAnsi="仿宋"/>
          <w:color w:val="auto"/>
          <w:sz w:val="28"/>
          <w:szCs w:val="28"/>
          <w:highlight w:val="none"/>
        </w:rPr>
        <w:t>》是</w:t>
      </w:r>
      <w:r>
        <w:rPr>
          <w:rFonts w:ascii="仿宋" w:eastAsia="仿宋" w:hAnsi="仿宋" w:hint="eastAsia"/>
          <w:color w:val="auto"/>
          <w:sz w:val="28"/>
          <w:szCs w:val="28"/>
          <w:highlight w:val="none"/>
        </w:rPr>
        <w:t>化学类</w:t>
      </w:r>
      <w:r>
        <w:rPr>
          <w:rFonts w:ascii="仿宋" w:eastAsia="仿宋" w:hAnsi="仿宋"/>
          <w:color w:val="auto"/>
          <w:sz w:val="28"/>
          <w:szCs w:val="28"/>
          <w:highlight w:val="none"/>
        </w:rPr>
        <w:t>专业学位研究生入学</w:t>
      </w:r>
      <w:r>
        <w:rPr>
          <w:rFonts w:ascii="仿宋" w:eastAsia="仿宋" w:hAnsi="仿宋" w:hint="eastAsia"/>
          <w:color w:val="auto"/>
          <w:sz w:val="28"/>
          <w:szCs w:val="28"/>
          <w:highlight w:val="none"/>
        </w:rPr>
        <w:t>统一</w:t>
      </w:r>
      <w:r>
        <w:rPr>
          <w:rFonts w:ascii="仿宋" w:eastAsia="仿宋" w:hAnsi="仿宋"/>
          <w:color w:val="auto"/>
          <w:sz w:val="28"/>
          <w:szCs w:val="28"/>
          <w:highlight w:val="none"/>
        </w:rPr>
        <w:t>考试的科目之一。《</w:t>
      </w:r>
      <w:r>
        <w:rPr>
          <w:rFonts w:ascii="仿宋" w:eastAsia="仿宋" w:hAnsi="仿宋" w:hint="eastAsia"/>
          <w:color w:val="auto"/>
          <w:sz w:val="28"/>
          <w:szCs w:val="28"/>
          <w:highlight w:val="none"/>
        </w:rPr>
        <w:t>无机化学</w:t>
      </w:r>
      <w:r>
        <w:rPr>
          <w:rFonts w:ascii="仿宋" w:eastAsia="仿宋" w:hAnsi="仿宋"/>
          <w:color w:val="auto"/>
          <w:sz w:val="28"/>
          <w:szCs w:val="28"/>
          <w:highlight w:val="none"/>
        </w:rPr>
        <w:t>》考试</w:t>
      </w:r>
      <w:r>
        <w:rPr>
          <w:rFonts w:ascii="仿宋" w:eastAsia="仿宋" w:hAnsi="仿宋" w:hint="eastAsia"/>
          <w:color w:val="auto"/>
          <w:sz w:val="28"/>
          <w:szCs w:val="28"/>
          <w:highlight w:val="none"/>
        </w:rPr>
        <w:t>要</w:t>
      </w:r>
      <w:r>
        <w:rPr>
          <w:rFonts w:ascii="仿宋" w:eastAsia="仿宋" w:hAnsi="仿宋"/>
          <w:color w:val="auto"/>
          <w:sz w:val="28"/>
          <w:szCs w:val="28"/>
          <w:highlight w:val="none"/>
        </w:rPr>
        <w:t>力求反映</w:t>
      </w:r>
      <w:r>
        <w:rPr>
          <w:rFonts w:ascii="仿宋" w:eastAsia="仿宋" w:hAnsi="仿宋" w:hint="eastAsia"/>
          <w:color w:val="auto"/>
          <w:sz w:val="28"/>
          <w:szCs w:val="28"/>
          <w:highlight w:val="none"/>
        </w:rPr>
        <w:t>化学</w:t>
      </w:r>
      <w:r>
        <w:rPr>
          <w:rFonts w:ascii="仿宋" w:eastAsia="仿宋" w:hAnsi="仿宋"/>
          <w:color w:val="auto"/>
          <w:sz w:val="28"/>
          <w:szCs w:val="28"/>
          <w:highlight w:val="none"/>
        </w:rPr>
        <w:t>专业的特点，科学、公平、准确、规范地测评考生的基本素质和综合能力，用以选拔具有发展潜力的优秀人才入学，为</w:t>
      </w:r>
      <w:r>
        <w:rPr>
          <w:rFonts w:ascii="仿宋" w:eastAsia="仿宋" w:hAnsi="仿宋" w:hint="eastAsia"/>
          <w:color w:val="auto"/>
          <w:sz w:val="28"/>
          <w:szCs w:val="28"/>
          <w:highlight w:val="none"/>
        </w:rPr>
        <w:t>国家科技发展、经济建设培养具有较强分析与解决问题能力的高层次、应用型、复合型化学专业人才</w:t>
      </w:r>
      <w:r>
        <w:rPr>
          <w:rFonts w:ascii="仿宋" w:eastAsia="仿宋" w:hAnsi="仿宋"/>
          <w:color w:val="auto"/>
          <w:sz w:val="28"/>
          <w:szCs w:val="28"/>
          <w:highlight w:val="none"/>
        </w:rPr>
        <w:t>。</w:t>
      </w:r>
    </w:p>
    <w:p w14:paraId="36257E50">
      <w:pPr>
        <w:pStyle w:val="style0"/>
        <w:snapToGrid w:val="false"/>
        <w:spacing w:before="156" w:beforeLines="50" w:after="156" w:afterLines="50" w:lineRule="auto" w:line="360"/>
        <w:ind w:firstLine="562" w:firstLineChars="200"/>
        <w:rPr>
          <w:rFonts w:ascii="仿宋" w:eastAsia="仿宋" w:hAnsi="仿宋"/>
          <w:b/>
          <w:bCs/>
          <w:color w:val="auto"/>
          <w:sz w:val="28"/>
          <w:szCs w:val="28"/>
          <w:highlight w:val="none"/>
        </w:rPr>
      </w:pPr>
      <w:r>
        <w:rPr>
          <w:rFonts w:ascii="仿宋" w:eastAsia="仿宋" w:hAnsi="仿宋" w:hint="eastAsia"/>
          <w:b/>
          <w:bCs/>
          <w:color w:val="auto"/>
          <w:sz w:val="28"/>
          <w:szCs w:val="28"/>
          <w:highlight w:val="none"/>
        </w:rPr>
        <w:t>二、考试要求</w:t>
      </w:r>
    </w:p>
    <w:p w14:paraId="5850E76B">
      <w:pPr>
        <w:pStyle w:val="style0"/>
        <w:snapToGrid w:val="false"/>
        <w:spacing w:lineRule="auto" w:line="360"/>
        <w:ind w:firstLine="420"/>
        <w:rPr>
          <w:rFonts w:ascii="仿宋" w:eastAsia="仿宋" w:hAnsi="仿宋"/>
          <w:color w:val="auto"/>
          <w:sz w:val="28"/>
          <w:szCs w:val="28"/>
          <w:highlight w:val="none"/>
        </w:rPr>
      </w:pPr>
      <w:r>
        <w:rPr>
          <w:rFonts w:ascii="仿宋" w:eastAsia="仿宋" w:hAnsi="仿宋" w:hint="eastAsia"/>
          <w:color w:val="auto"/>
          <w:sz w:val="28"/>
          <w:szCs w:val="28"/>
          <w:highlight w:val="none"/>
        </w:rPr>
        <w:t>要求</w:t>
      </w:r>
      <w:r>
        <w:rPr>
          <w:rFonts w:ascii="仿宋" w:eastAsia="仿宋" w:hAnsi="仿宋"/>
          <w:color w:val="auto"/>
          <w:sz w:val="28"/>
          <w:szCs w:val="28"/>
          <w:highlight w:val="none"/>
        </w:rPr>
        <w:t>考生</w:t>
      </w:r>
      <w:r>
        <w:rPr>
          <w:rFonts w:ascii="仿宋" w:eastAsia="仿宋" w:hAnsi="仿宋" w:hint="eastAsia"/>
          <w:color w:val="auto"/>
          <w:sz w:val="28"/>
          <w:szCs w:val="28"/>
          <w:highlight w:val="none"/>
        </w:rPr>
        <w:t>全面系统的掌握无机化学</w:t>
      </w:r>
      <w:r>
        <w:rPr>
          <w:rFonts w:ascii="仿宋" w:eastAsia="仿宋" w:hAnsi="仿宋"/>
          <w:color w:val="auto"/>
          <w:sz w:val="28"/>
          <w:szCs w:val="28"/>
          <w:highlight w:val="none"/>
        </w:rPr>
        <w:t>的基本概念、</w:t>
      </w:r>
      <w:r>
        <w:rPr>
          <w:rFonts w:ascii="仿宋" w:eastAsia="仿宋" w:hAnsi="仿宋" w:hint="eastAsia"/>
          <w:color w:val="auto"/>
          <w:sz w:val="28"/>
          <w:szCs w:val="28"/>
          <w:highlight w:val="none"/>
        </w:rPr>
        <w:t>基本理论、基本计算，并能很好的解释无机化学中的一些现象和事实，具备较强的分析问题和解决问题的能力</w:t>
      </w:r>
      <w:r>
        <w:rPr>
          <w:rFonts w:ascii="仿宋" w:eastAsia="仿宋" w:hAnsi="仿宋"/>
          <w:color w:val="auto"/>
          <w:sz w:val="28"/>
          <w:szCs w:val="28"/>
          <w:highlight w:val="none"/>
        </w:rPr>
        <w:t>。</w:t>
      </w:r>
    </w:p>
    <w:p w14:paraId="187D5496">
      <w:pPr>
        <w:pStyle w:val="style0"/>
        <w:snapToGrid w:val="false"/>
        <w:spacing w:before="156" w:beforeLines="50" w:after="156" w:afterLines="50" w:lineRule="auto" w:line="360"/>
        <w:ind w:firstLine="562" w:firstLineChars="200"/>
        <w:rPr>
          <w:rFonts w:ascii="仿宋" w:eastAsia="仿宋" w:hAnsi="仿宋"/>
          <w:b/>
          <w:bCs/>
          <w:color w:val="auto"/>
          <w:sz w:val="28"/>
          <w:szCs w:val="28"/>
          <w:highlight w:val="none"/>
        </w:rPr>
      </w:pPr>
      <w:r>
        <w:rPr>
          <w:rFonts w:ascii="仿宋" w:eastAsia="仿宋" w:hAnsi="仿宋" w:hint="eastAsia"/>
          <w:b/>
          <w:bCs/>
          <w:color w:val="auto"/>
          <w:sz w:val="28"/>
          <w:szCs w:val="28"/>
          <w:highlight w:val="none"/>
        </w:rPr>
        <w:t>三</w:t>
      </w:r>
      <w:r>
        <w:rPr>
          <w:rFonts w:ascii="仿宋" w:eastAsia="仿宋" w:hAnsi="仿宋"/>
          <w:b/>
          <w:bCs/>
          <w:color w:val="auto"/>
          <w:sz w:val="28"/>
          <w:szCs w:val="28"/>
          <w:highlight w:val="none"/>
        </w:rPr>
        <w:t>、考试分值</w:t>
      </w:r>
    </w:p>
    <w:p w14:paraId="40EA92DD">
      <w:pPr>
        <w:pStyle w:val="style0"/>
        <w:ind w:firstLine="560" w:firstLineChars="200"/>
        <w:rPr>
          <w:rFonts w:ascii="仿宋" w:eastAsia="仿宋" w:hAnsi="仿宋"/>
          <w:color w:val="auto"/>
          <w:sz w:val="28"/>
          <w:szCs w:val="28"/>
          <w:highlight w:val="none"/>
        </w:rPr>
      </w:pPr>
      <w:r>
        <w:rPr>
          <w:rFonts w:ascii="仿宋" w:eastAsia="仿宋" w:hAnsi="仿宋"/>
          <w:color w:val="auto"/>
          <w:sz w:val="28"/>
          <w:szCs w:val="28"/>
          <w:highlight w:val="none"/>
        </w:rPr>
        <w:t>本科目满分1</w:t>
      </w:r>
      <w:r>
        <w:rPr>
          <w:rFonts w:ascii="仿宋" w:eastAsia="仿宋" w:hAnsi="仿宋" w:hint="eastAsia"/>
          <w:color w:val="auto"/>
          <w:sz w:val="28"/>
          <w:szCs w:val="28"/>
          <w:highlight w:val="none"/>
        </w:rPr>
        <w:t>5</w:t>
      </w:r>
      <w:r>
        <w:rPr>
          <w:rFonts w:ascii="仿宋" w:eastAsia="仿宋" w:hAnsi="仿宋"/>
          <w:color w:val="auto"/>
          <w:sz w:val="28"/>
          <w:szCs w:val="28"/>
          <w:highlight w:val="none"/>
        </w:rPr>
        <w:t>0分</w:t>
      </w:r>
      <w:r>
        <w:rPr>
          <w:rFonts w:ascii="仿宋" w:eastAsia="仿宋" w:hAnsi="仿宋" w:hint="eastAsia"/>
          <w:color w:val="auto"/>
          <w:sz w:val="28"/>
          <w:szCs w:val="28"/>
          <w:highlight w:val="none"/>
        </w:rPr>
        <w:t>。</w:t>
      </w:r>
    </w:p>
    <w:p w14:paraId="27A69B95">
      <w:pPr>
        <w:pStyle w:val="style0"/>
        <w:snapToGrid w:val="false"/>
        <w:spacing w:lineRule="auto" w:line="360"/>
        <w:ind w:firstLine="562" w:firstLineChars="200"/>
        <w:rPr>
          <w:rFonts w:ascii="仿宋" w:eastAsia="仿宋" w:hAnsi="仿宋"/>
          <w:b/>
          <w:bCs/>
          <w:color w:val="auto"/>
          <w:sz w:val="28"/>
          <w:szCs w:val="28"/>
          <w:highlight w:val="none"/>
        </w:rPr>
      </w:pPr>
    </w:p>
    <w:p w14:paraId="54A350A7">
      <w:pPr>
        <w:pStyle w:val="style0"/>
        <w:snapToGrid w:val="false"/>
        <w:spacing w:lineRule="auto" w:line="360"/>
        <w:ind w:firstLine="562" w:firstLineChars="200"/>
        <w:rPr>
          <w:rFonts w:ascii="仿宋" w:eastAsia="仿宋" w:hAnsi="仿宋"/>
          <w:b/>
          <w:bCs/>
          <w:color w:val="auto"/>
          <w:sz w:val="28"/>
          <w:szCs w:val="28"/>
          <w:highlight w:val="none"/>
        </w:rPr>
      </w:pPr>
      <w:r>
        <w:rPr>
          <w:rFonts w:ascii="仿宋" w:eastAsia="仿宋" w:hAnsi="仿宋" w:hint="eastAsia"/>
          <w:b/>
          <w:bCs/>
          <w:color w:val="auto"/>
          <w:sz w:val="28"/>
          <w:szCs w:val="28"/>
          <w:highlight w:val="none"/>
        </w:rPr>
        <w:t>四、试题结构</w:t>
      </w:r>
    </w:p>
    <w:p w14:paraId="68DF7776">
      <w:pPr>
        <w:pStyle w:val="style0"/>
        <w:snapToGrid w:val="false"/>
        <w:spacing w:lineRule="auto" w:line="360"/>
        <w:ind w:firstLine="560" w:firstLineChars="200"/>
        <w:rPr>
          <w:rFonts w:ascii="仿宋" w:eastAsia="仿宋" w:hAnsi="仿宋"/>
          <w:color w:val="auto"/>
          <w:sz w:val="28"/>
          <w:szCs w:val="28"/>
          <w:highlight w:val="none"/>
        </w:rPr>
      </w:pPr>
      <w:r>
        <w:rPr>
          <w:rFonts w:ascii="仿宋" w:eastAsia="仿宋" w:hAnsi="仿宋" w:hint="eastAsia"/>
          <w:color w:val="auto"/>
          <w:sz w:val="28"/>
          <w:szCs w:val="28"/>
          <w:highlight w:val="none"/>
        </w:rPr>
        <w:t>选择题、填空题、简答题、计算题等。</w:t>
      </w:r>
    </w:p>
    <w:p w14:paraId="1517C3D5">
      <w:pPr>
        <w:pStyle w:val="style0"/>
        <w:snapToGrid w:val="false"/>
        <w:spacing w:lineRule="auto" w:line="360"/>
        <w:ind w:firstLine="560" w:firstLineChars="200"/>
        <w:rPr>
          <w:rFonts w:ascii="仿宋" w:eastAsia="仿宋" w:hAnsi="仿宋"/>
          <w:color w:val="auto"/>
          <w:sz w:val="28"/>
          <w:szCs w:val="28"/>
          <w:highlight w:val="none"/>
        </w:rPr>
      </w:pPr>
    </w:p>
    <w:p w14:paraId="115C77FD">
      <w:pPr>
        <w:pStyle w:val="style0"/>
        <w:numPr>
          <w:ilvl w:val="0"/>
          <w:numId w:val="1"/>
        </w:numPr>
        <w:snapToGrid w:val="false"/>
        <w:spacing w:lineRule="auto" w:line="360"/>
        <w:ind w:firstLine="562" w:firstLineChars="200"/>
        <w:rPr>
          <w:rFonts w:ascii="仿宋" w:eastAsia="仿宋" w:hAnsi="仿宋"/>
          <w:b/>
          <w:bCs/>
          <w:color w:val="auto"/>
          <w:sz w:val="28"/>
          <w:szCs w:val="28"/>
          <w:highlight w:val="none"/>
        </w:rPr>
      </w:pPr>
      <w:r>
        <w:rPr>
          <w:rFonts w:ascii="仿宋" w:eastAsia="仿宋" w:hAnsi="仿宋" w:hint="eastAsia"/>
          <w:b/>
          <w:bCs/>
          <w:color w:val="auto"/>
          <w:sz w:val="28"/>
          <w:szCs w:val="28"/>
          <w:highlight w:val="none"/>
        </w:rPr>
        <w:t>参考书目</w:t>
      </w:r>
    </w:p>
    <w:p w14:paraId="20A2944D">
      <w:pPr>
        <w:pStyle w:val="style90"/>
        <w:spacing w:lineRule="auto" w:line="360"/>
        <w:ind w:firstLine="562" w:firstLineChars="200"/>
        <w:rPr>
          <w:rFonts w:ascii="仿宋" w:eastAsia="仿宋" w:hAnsi="仿宋"/>
          <w:color w:val="auto"/>
          <w:sz w:val="28"/>
          <w:szCs w:val="28"/>
          <w:highlight w:val="none"/>
          <w:u w:val="dotted"/>
        </w:rPr>
      </w:pPr>
      <w:r>
        <w:rPr>
          <w:rFonts w:ascii="仿宋" w:eastAsia="仿宋" w:hAnsi="仿宋" w:hint="eastAsia"/>
          <w:b/>
          <w:bCs/>
          <w:color w:val="auto"/>
          <w:sz w:val="28"/>
          <w:szCs w:val="28"/>
          <w:highlight w:val="none"/>
          <w:u w:val="dotted"/>
        </w:rPr>
        <w:t>无机化学部分指定教材</w:t>
      </w:r>
      <w:r>
        <w:rPr>
          <w:rFonts w:ascii="仿宋" w:eastAsia="仿宋" w:hAnsi="仿宋" w:hint="eastAsia"/>
          <w:color w:val="auto"/>
          <w:sz w:val="28"/>
          <w:szCs w:val="28"/>
          <w:highlight w:val="none"/>
          <w:u w:val="dotted"/>
        </w:rPr>
        <w:t>：</w:t>
      </w:r>
    </w:p>
    <w:p w14:paraId="7716C58A">
      <w:pPr>
        <w:pStyle w:val="style90"/>
        <w:spacing w:lineRule="auto" w:line="360"/>
        <w:ind w:firstLine="560" w:firstLineChars="200"/>
        <w:rPr>
          <w:rFonts w:ascii="仿宋" w:eastAsia="仿宋" w:hAnsi="仿宋"/>
          <w:color w:val="auto"/>
          <w:sz w:val="28"/>
          <w:szCs w:val="28"/>
          <w:highlight w:val="none"/>
        </w:rPr>
      </w:pPr>
      <w:r>
        <w:rPr>
          <w:rFonts w:ascii="仿宋" w:eastAsia="仿宋" w:hAnsi="仿宋" w:hint="eastAsia"/>
          <w:color w:val="auto"/>
          <w:sz w:val="28"/>
          <w:szCs w:val="28"/>
          <w:highlight w:val="none"/>
        </w:rPr>
        <w:t>《无机化学》孟长功主编，大连理工大学无机化学教研室 编，高等教育出版社出版，2</w:t>
      </w:r>
      <w:r>
        <w:rPr>
          <w:rFonts w:ascii="仿宋" w:eastAsia="仿宋" w:hAnsi="仿宋"/>
          <w:color w:val="auto"/>
          <w:sz w:val="28"/>
          <w:szCs w:val="28"/>
          <w:highlight w:val="none"/>
        </w:rPr>
        <w:t>018年，</w:t>
      </w:r>
      <w:r>
        <w:rPr>
          <w:rFonts w:ascii="仿宋" w:eastAsia="仿宋" w:hAnsi="仿宋" w:hint="eastAsia"/>
          <w:color w:val="auto"/>
          <w:sz w:val="28"/>
          <w:szCs w:val="28"/>
          <w:highlight w:val="none"/>
        </w:rPr>
        <w:t>第</w:t>
      </w:r>
      <w:r>
        <w:rPr>
          <w:rFonts w:ascii="仿宋" w:eastAsia="仿宋" w:hAnsi="仿宋"/>
          <w:color w:val="auto"/>
          <w:sz w:val="28"/>
          <w:szCs w:val="28"/>
          <w:highlight w:val="none"/>
        </w:rPr>
        <w:t>6</w:t>
      </w:r>
      <w:r>
        <w:rPr>
          <w:rFonts w:ascii="仿宋" w:eastAsia="仿宋" w:hAnsi="仿宋" w:hint="eastAsia"/>
          <w:color w:val="auto"/>
          <w:sz w:val="28"/>
          <w:szCs w:val="28"/>
          <w:highlight w:val="none"/>
        </w:rPr>
        <w:t>版。</w:t>
      </w:r>
    </w:p>
    <w:p w14:paraId="1126F56A">
      <w:pPr>
        <w:pStyle w:val="style90"/>
        <w:spacing w:lineRule="auto" w:line="360"/>
        <w:ind w:firstLine="560" w:firstLineChars="200"/>
        <w:rPr>
          <w:rFonts w:ascii="仿宋" w:eastAsia="仿宋" w:hAnsi="仿宋"/>
          <w:color w:val="auto"/>
          <w:sz w:val="28"/>
          <w:szCs w:val="28"/>
          <w:highlight w:val="none"/>
          <w:u w:val="dotted"/>
        </w:rPr>
      </w:pPr>
      <w:r>
        <w:rPr>
          <w:rFonts w:ascii="仿宋" w:eastAsia="仿宋" w:hAnsi="仿宋" w:hint="eastAsia"/>
          <w:color w:val="auto"/>
          <w:sz w:val="28"/>
          <w:szCs w:val="28"/>
          <w:highlight w:val="none"/>
        </w:rPr>
        <w:t>《无机化学》</w:t>
      </w:r>
      <w:r>
        <w:rPr>
          <w:rFonts w:ascii="仿宋" w:eastAsia="仿宋" w:hAnsi="仿宋"/>
          <w:color w:val="auto"/>
          <w:sz w:val="28"/>
          <w:szCs w:val="28"/>
          <w:highlight w:val="none"/>
        </w:rPr>
        <w:t>上、下册（第</w:t>
      </w:r>
      <w:r>
        <w:rPr>
          <w:rFonts w:ascii="仿宋" w:eastAsia="仿宋" w:hAnsi="仿宋" w:hint="eastAsia"/>
          <w:color w:val="auto"/>
          <w:sz w:val="28"/>
          <w:szCs w:val="28"/>
          <w:highlight w:val="none"/>
          <w:lang w:val="en-US" w:eastAsia="zh-CN"/>
        </w:rPr>
        <w:t>5</w:t>
      </w:r>
      <w:r>
        <w:rPr>
          <w:rFonts w:ascii="仿宋" w:eastAsia="仿宋" w:hAnsi="仿宋"/>
          <w:color w:val="auto"/>
          <w:sz w:val="28"/>
          <w:szCs w:val="28"/>
          <w:highlight w:val="none"/>
        </w:rPr>
        <w:t>版），吉林大学等校编，宋天佑主编，高等教育出版社</w:t>
      </w:r>
    </w:p>
    <w:p w14:paraId="243765FD">
      <w:pPr>
        <w:pStyle w:val="style90"/>
        <w:spacing w:lineRule="auto" w:line="360"/>
        <w:ind w:firstLine="562" w:firstLineChars="200"/>
        <w:rPr>
          <w:rFonts w:ascii="仿宋" w:eastAsia="仿宋" w:hAnsi="仿宋"/>
          <w:b/>
          <w:bCs/>
          <w:color w:val="auto"/>
          <w:sz w:val="28"/>
          <w:szCs w:val="28"/>
          <w:highlight w:val="none"/>
        </w:rPr>
      </w:pPr>
      <w:r>
        <w:rPr>
          <w:rFonts w:ascii="仿宋" w:eastAsia="仿宋" w:hAnsi="仿宋" w:hint="eastAsia"/>
          <w:b/>
          <w:bCs/>
          <w:color w:val="auto"/>
          <w:sz w:val="28"/>
          <w:szCs w:val="28"/>
          <w:highlight w:val="none"/>
        </w:rPr>
        <w:t>六、考试内容</w:t>
      </w:r>
    </w:p>
    <w:p w14:paraId="7F805F16">
      <w:pPr>
        <w:pStyle w:val="style90"/>
        <w:spacing w:lineRule="auto" w:line="360"/>
        <w:ind w:firstLine="560" w:firstLineChars="200"/>
        <w:rPr>
          <w:rFonts w:ascii="仿宋" w:eastAsia="仿宋" w:hAnsi="仿宋"/>
          <w:color w:val="auto"/>
          <w:sz w:val="28"/>
          <w:szCs w:val="28"/>
          <w:highlight w:val="none"/>
        </w:rPr>
      </w:pPr>
      <w:r>
        <w:rPr>
          <w:rFonts w:ascii="仿宋" w:eastAsia="仿宋" w:hAnsi="仿宋"/>
          <w:color w:val="auto"/>
          <w:sz w:val="28"/>
          <w:szCs w:val="28"/>
          <w:highlight w:val="none"/>
        </w:rPr>
        <w:t>一、化学反应原理</w:t>
      </w:r>
    </w:p>
    <w:p w14:paraId="4722C0F3">
      <w:pPr>
        <w:pStyle w:val="style90"/>
        <w:spacing w:lineRule="auto" w:line="360"/>
        <w:ind w:firstLine="560" w:firstLineChars="200"/>
        <w:rPr>
          <w:rFonts w:ascii="仿宋" w:eastAsia="仿宋" w:hAnsi="仿宋"/>
          <w:color w:val="auto"/>
          <w:sz w:val="28"/>
          <w:szCs w:val="28"/>
          <w:highlight w:val="none"/>
        </w:rPr>
      </w:pPr>
      <w:r>
        <w:rPr>
          <w:rFonts w:ascii="仿宋" w:eastAsia="仿宋" w:hAnsi="仿宋"/>
          <w:color w:val="auto"/>
          <w:sz w:val="28"/>
          <w:szCs w:val="28"/>
          <w:highlight w:val="none"/>
        </w:rPr>
        <w:t>1、气体和溶液</w:t>
      </w:r>
    </w:p>
    <w:p w14:paraId="09418D5F">
      <w:pPr>
        <w:pStyle w:val="style90"/>
        <w:spacing w:lineRule="auto" w:line="360"/>
        <w:ind w:firstLine="560" w:firstLineChars="200"/>
        <w:rPr>
          <w:rFonts w:ascii="仿宋" w:eastAsia="仿宋" w:hAnsi="仿宋"/>
          <w:color w:val="auto"/>
          <w:sz w:val="28"/>
          <w:szCs w:val="28"/>
          <w:highlight w:val="none"/>
        </w:rPr>
      </w:pPr>
      <w:r>
        <w:rPr>
          <w:rFonts w:ascii="仿宋" w:eastAsia="仿宋" w:hAnsi="仿宋"/>
          <w:color w:val="auto"/>
          <w:sz w:val="28"/>
          <w:szCs w:val="28"/>
          <w:highlight w:val="none"/>
        </w:rPr>
        <w:t>理想气体状态方程及应用；分压定律及应用；真实气体与理想气体的区别</w:t>
      </w:r>
    </w:p>
    <w:p w14:paraId="6FA3CA03">
      <w:pPr>
        <w:pStyle w:val="style90"/>
        <w:spacing w:lineRule="auto" w:line="360"/>
        <w:ind w:firstLine="560" w:firstLineChars="200"/>
        <w:rPr>
          <w:rFonts w:ascii="仿宋" w:eastAsia="仿宋" w:hAnsi="仿宋"/>
          <w:color w:val="auto"/>
          <w:sz w:val="28"/>
          <w:szCs w:val="28"/>
          <w:highlight w:val="none"/>
        </w:rPr>
      </w:pPr>
      <w:r>
        <w:rPr>
          <w:rFonts w:ascii="仿宋" w:eastAsia="仿宋" w:hAnsi="仿宋"/>
          <w:color w:val="auto"/>
          <w:sz w:val="28"/>
          <w:szCs w:val="28"/>
          <w:highlight w:val="none"/>
        </w:rPr>
        <w:t>2、化学热力学基础</w:t>
      </w:r>
    </w:p>
    <w:p w14:paraId="44A708A6">
      <w:pPr>
        <w:pStyle w:val="style90"/>
        <w:spacing w:lineRule="auto" w:line="360"/>
        <w:ind w:firstLine="560" w:firstLineChars="200"/>
        <w:rPr>
          <w:rFonts w:ascii="仿宋" w:eastAsia="仿宋" w:hAnsi="仿宋" w:hint="default"/>
          <w:color w:val="auto"/>
          <w:sz w:val="28"/>
          <w:szCs w:val="28"/>
          <w:highlight w:val="none"/>
          <w:lang w:val="en-US" w:eastAsia="zh-CN"/>
        </w:rPr>
      </w:pPr>
      <w:r>
        <w:rPr>
          <w:rFonts w:ascii="仿宋" w:eastAsia="仿宋" w:hAnsi="仿宋"/>
          <w:color w:val="auto"/>
          <w:sz w:val="28"/>
          <w:szCs w:val="28"/>
          <w:highlight w:val="none"/>
        </w:rPr>
        <w:t>热力学基本概念；热力学第一定律</w:t>
      </w:r>
      <w:r>
        <w:rPr>
          <w:rFonts w:ascii="仿宋" w:eastAsia="仿宋" w:hAnsi="仿宋" w:hint="eastAsia"/>
          <w:color w:val="auto"/>
          <w:sz w:val="28"/>
          <w:szCs w:val="28"/>
          <w:highlight w:val="none"/>
          <w:lang w:eastAsia="zh-CN"/>
        </w:rPr>
        <w:t>；</w:t>
      </w:r>
      <w:r>
        <w:rPr>
          <w:rFonts w:ascii="仿宋" w:eastAsia="仿宋" w:hAnsi="仿宋" w:hint="eastAsia"/>
          <w:color w:val="auto"/>
          <w:sz w:val="28"/>
          <w:szCs w:val="28"/>
          <w:highlight w:val="none"/>
          <w:lang w:val="en-US" w:eastAsia="zh-CN"/>
        </w:rPr>
        <w:t>盖斯定律；化学反应热效应；化学反应进行的方向</w:t>
      </w:r>
    </w:p>
    <w:p w14:paraId="074741FE">
      <w:pPr>
        <w:pStyle w:val="style90"/>
        <w:spacing w:lineRule="auto" w:line="360"/>
        <w:ind w:firstLine="560" w:firstLineChars="200"/>
        <w:rPr>
          <w:rFonts w:ascii="仿宋" w:eastAsia="仿宋" w:hAnsi="仿宋"/>
          <w:color w:val="auto"/>
          <w:sz w:val="28"/>
          <w:szCs w:val="28"/>
          <w:highlight w:val="none"/>
        </w:rPr>
      </w:pPr>
      <w:r>
        <w:rPr>
          <w:rFonts w:ascii="仿宋" w:eastAsia="仿宋" w:hAnsi="仿宋"/>
          <w:color w:val="auto"/>
          <w:sz w:val="28"/>
          <w:szCs w:val="28"/>
          <w:highlight w:val="none"/>
        </w:rPr>
        <w:t>3、化学反应速率</w:t>
      </w:r>
    </w:p>
    <w:p w14:paraId="480C6861">
      <w:pPr>
        <w:pStyle w:val="style90"/>
        <w:spacing w:lineRule="auto" w:line="360"/>
        <w:ind w:firstLine="560" w:firstLineChars="200"/>
        <w:rPr>
          <w:rFonts w:ascii="仿宋" w:eastAsia="仿宋" w:hAnsi="仿宋"/>
          <w:color w:val="auto"/>
          <w:sz w:val="28"/>
          <w:szCs w:val="28"/>
          <w:highlight w:val="none"/>
        </w:rPr>
      </w:pPr>
      <w:r>
        <w:rPr>
          <w:rFonts w:ascii="仿宋" w:eastAsia="仿宋" w:hAnsi="仿宋"/>
          <w:color w:val="auto"/>
          <w:sz w:val="28"/>
          <w:szCs w:val="28"/>
          <w:highlight w:val="none"/>
        </w:rPr>
        <w:t>反应速率概念；影响反应速率的因素；反应速率理论和反应机理</w:t>
      </w:r>
    </w:p>
    <w:p w14:paraId="2E426C10">
      <w:pPr>
        <w:pStyle w:val="style90"/>
        <w:spacing w:lineRule="auto" w:line="360"/>
        <w:ind w:firstLine="560" w:firstLineChars="200"/>
        <w:rPr>
          <w:rFonts w:ascii="仿宋" w:eastAsia="仿宋" w:hAnsi="仿宋"/>
          <w:color w:val="auto"/>
          <w:sz w:val="28"/>
          <w:szCs w:val="28"/>
          <w:highlight w:val="none"/>
        </w:rPr>
      </w:pPr>
      <w:r>
        <w:rPr>
          <w:rFonts w:ascii="仿宋" w:eastAsia="仿宋" w:hAnsi="仿宋"/>
          <w:color w:val="auto"/>
          <w:sz w:val="28"/>
          <w:szCs w:val="28"/>
          <w:highlight w:val="none"/>
        </w:rPr>
        <w:t>4、化学平衡</w:t>
      </w:r>
    </w:p>
    <w:p w14:paraId="27100F44">
      <w:pPr>
        <w:pStyle w:val="style90"/>
        <w:spacing w:lineRule="auto" w:line="360"/>
        <w:ind w:firstLine="560" w:firstLineChars="200"/>
        <w:rPr>
          <w:rFonts w:ascii="仿宋" w:eastAsia="仿宋" w:hAnsi="仿宋" w:hint="eastAsia"/>
          <w:color w:val="auto"/>
          <w:sz w:val="28"/>
          <w:szCs w:val="28"/>
          <w:highlight w:val="none"/>
          <w:lang w:eastAsia="zh-CN"/>
        </w:rPr>
      </w:pPr>
      <w:r>
        <w:rPr>
          <w:rFonts w:ascii="仿宋" w:eastAsia="仿宋" w:hAnsi="仿宋"/>
          <w:color w:val="auto"/>
          <w:sz w:val="28"/>
          <w:szCs w:val="28"/>
          <w:highlight w:val="none"/>
        </w:rPr>
        <w:t>化学平衡状态；平衡常数和标准平衡常数及其应用；</w:t>
      </w:r>
      <w:r>
        <w:rPr>
          <w:rFonts w:ascii="仿宋" w:eastAsia="仿宋" w:hAnsi="仿宋" w:hint="eastAsia"/>
          <w:color w:val="auto"/>
          <w:sz w:val="28"/>
          <w:szCs w:val="28"/>
          <w:highlight w:val="none"/>
          <w:lang w:val="en-US" w:eastAsia="zh-CN"/>
        </w:rPr>
        <w:t>反应商判据；多重平衡规则；</w:t>
      </w:r>
      <w:r>
        <w:rPr>
          <w:rFonts w:ascii="仿宋" w:eastAsia="仿宋" w:hAnsi="仿宋"/>
          <w:color w:val="auto"/>
          <w:sz w:val="28"/>
          <w:szCs w:val="28"/>
          <w:highlight w:val="none"/>
        </w:rPr>
        <w:t>化学平衡的移动</w:t>
      </w:r>
    </w:p>
    <w:p w14:paraId="436E5498">
      <w:pPr>
        <w:pStyle w:val="style90"/>
        <w:spacing w:lineRule="auto" w:line="360"/>
        <w:ind w:firstLine="560" w:firstLineChars="200"/>
        <w:rPr>
          <w:rFonts w:ascii="仿宋" w:eastAsia="仿宋" w:hAnsi="仿宋"/>
          <w:color w:val="auto"/>
          <w:sz w:val="28"/>
          <w:szCs w:val="28"/>
          <w:highlight w:val="none"/>
        </w:rPr>
      </w:pPr>
      <w:r>
        <w:rPr>
          <w:rFonts w:ascii="仿宋" w:eastAsia="仿宋" w:hAnsi="仿宋"/>
          <w:color w:val="auto"/>
          <w:sz w:val="28"/>
          <w:szCs w:val="28"/>
          <w:highlight w:val="none"/>
        </w:rPr>
        <w:t>5、酸碱解离平衡</w:t>
      </w:r>
    </w:p>
    <w:p w14:paraId="4D2B1AEA">
      <w:pPr>
        <w:pStyle w:val="style90"/>
        <w:spacing w:lineRule="auto" w:line="360"/>
        <w:ind w:firstLine="560" w:firstLineChars="200"/>
        <w:rPr>
          <w:rFonts w:ascii="仿宋" w:eastAsia="仿宋" w:hAnsi="仿宋"/>
          <w:color w:val="auto"/>
          <w:sz w:val="28"/>
          <w:szCs w:val="28"/>
          <w:highlight w:val="none"/>
        </w:rPr>
      </w:pPr>
      <w:r>
        <w:rPr>
          <w:rFonts w:ascii="仿宋" w:eastAsia="仿宋" w:hAnsi="仿宋"/>
          <w:color w:val="auto"/>
          <w:sz w:val="28"/>
          <w:szCs w:val="28"/>
          <w:highlight w:val="none"/>
        </w:rPr>
        <w:t>酸碱理论的发展；</w:t>
      </w:r>
      <w:r>
        <w:rPr>
          <w:rFonts w:ascii="仿宋" w:eastAsia="仿宋" w:hAnsi="仿宋" w:hint="eastAsia"/>
          <w:color w:val="auto"/>
          <w:sz w:val="28"/>
          <w:szCs w:val="28"/>
          <w:highlight w:val="none"/>
          <w:lang w:val="en-US" w:eastAsia="zh-CN"/>
        </w:rPr>
        <w:t>酸碱质子理论；</w:t>
      </w:r>
      <w:r>
        <w:rPr>
          <w:rFonts w:ascii="仿宋" w:eastAsia="仿宋" w:hAnsi="仿宋"/>
          <w:color w:val="auto"/>
          <w:sz w:val="28"/>
          <w:szCs w:val="28"/>
          <w:highlight w:val="none"/>
        </w:rPr>
        <w:t>水的解离平衡和溶液pH；弱酸和弱碱的解离平衡；缓冲溶液</w:t>
      </w:r>
    </w:p>
    <w:p w14:paraId="35B81AE2">
      <w:pPr>
        <w:pStyle w:val="style90"/>
        <w:spacing w:lineRule="auto" w:line="360"/>
        <w:ind w:firstLine="560" w:firstLineChars="200"/>
        <w:rPr>
          <w:rFonts w:ascii="仿宋" w:eastAsia="仿宋" w:hAnsi="仿宋"/>
          <w:color w:val="auto"/>
          <w:sz w:val="28"/>
          <w:szCs w:val="28"/>
          <w:highlight w:val="none"/>
        </w:rPr>
      </w:pPr>
      <w:r>
        <w:rPr>
          <w:rFonts w:ascii="仿宋" w:eastAsia="仿宋" w:hAnsi="仿宋"/>
          <w:color w:val="auto"/>
          <w:sz w:val="28"/>
          <w:szCs w:val="28"/>
          <w:highlight w:val="none"/>
        </w:rPr>
        <w:t>6、沉淀溶解平衡</w:t>
      </w:r>
    </w:p>
    <w:p w14:paraId="796BD908">
      <w:pPr>
        <w:pStyle w:val="style90"/>
        <w:spacing w:lineRule="auto" w:line="360"/>
        <w:ind w:firstLine="560" w:firstLineChars="200"/>
        <w:rPr>
          <w:rFonts w:ascii="仿宋" w:eastAsia="仿宋" w:hAnsi="仿宋" w:hint="eastAsia"/>
          <w:color w:val="auto"/>
          <w:sz w:val="28"/>
          <w:szCs w:val="28"/>
          <w:highlight w:val="none"/>
          <w:lang w:eastAsia="zh-CN"/>
        </w:rPr>
      </w:pPr>
      <w:r>
        <w:rPr>
          <w:rFonts w:ascii="仿宋" w:eastAsia="仿宋" w:hAnsi="仿宋"/>
          <w:color w:val="auto"/>
          <w:sz w:val="28"/>
          <w:szCs w:val="28"/>
          <w:highlight w:val="none"/>
        </w:rPr>
        <w:t>溶解度与溶度积常数；</w:t>
      </w:r>
      <w:r>
        <w:rPr>
          <w:rFonts w:ascii="仿宋" w:eastAsia="仿宋" w:hAnsi="仿宋" w:hint="eastAsia"/>
          <w:color w:val="auto"/>
          <w:sz w:val="28"/>
          <w:szCs w:val="28"/>
          <w:highlight w:val="none"/>
          <w:lang w:val="en-US" w:eastAsia="zh-CN"/>
        </w:rPr>
        <w:t>溶度积规则；盐效应与同离子效应；</w:t>
      </w:r>
      <w:r>
        <w:rPr>
          <w:rFonts w:ascii="仿宋" w:eastAsia="仿宋" w:hAnsi="仿宋"/>
          <w:color w:val="auto"/>
          <w:sz w:val="28"/>
          <w:szCs w:val="28"/>
          <w:highlight w:val="none"/>
        </w:rPr>
        <w:t>沉淀的生成与溶解；分步沉淀与沉淀转化</w:t>
      </w:r>
    </w:p>
    <w:p w14:paraId="4C325C1D">
      <w:pPr>
        <w:pStyle w:val="style90"/>
        <w:spacing w:lineRule="auto" w:line="360"/>
        <w:ind w:firstLine="560" w:firstLineChars="200"/>
        <w:rPr>
          <w:rFonts w:ascii="仿宋" w:eastAsia="仿宋" w:hAnsi="仿宋"/>
          <w:color w:val="auto"/>
          <w:sz w:val="28"/>
          <w:szCs w:val="28"/>
          <w:highlight w:val="none"/>
        </w:rPr>
      </w:pPr>
      <w:r>
        <w:rPr>
          <w:rFonts w:ascii="仿宋" w:eastAsia="仿宋" w:hAnsi="仿宋"/>
          <w:color w:val="auto"/>
          <w:sz w:val="28"/>
          <w:szCs w:val="28"/>
          <w:highlight w:val="none"/>
        </w:rPr>
        <w:t>7、氧化还原反应和电化学基础</w:t>
      </w:r>
    </w:p>
    <w:p w14:paraId="2C1037D1">
      <w:pPr>
        <w:pStyle w:val="style90"/>
        <w:spacing w:lineRule="auto" w:line="360"/>
        <w:ind w:firstLine="560" w:firstLineChars="200"/>
        <w:rPr>
          <w:rFonts w:ascii="仿宋" w:eastAsia="仿宋" w:hAnsi="仿宋"/>
          <w:color w:val="auto"/>
          <w:sz w:val="28"/>
          <w:szCs w:val="28"/>
          <w:highlight w:val="none"/>
        </w:rPr>
      </w:pPr>
      <w:r>
        <w:rPr>
          <w:rFonts w:ascii="仿宋" w:eastAsia="仿宋" w:hAnsi="仿宋"/>
          <w:color w:val="auto"/>
          <w:sz w:val="28"/>
          <w:szCs w:val="28"/>
          <w:highlight w:val="none"/>
        </w:rPr>
        <w:t>氧化还原反应基本概念；配平；原电池；</w:t>
      </w:r>
      <w:r>
        <w:rPr>
          <w:rFonts w:ascii="仿宋" w:eastAsia="仿宋" w:hAnsi="仿宋" w:hint="eastAsia"/>
          <w:color w:val="auto"/>
          <w:sz w:val="28"/>
          <w:szCs w:val="28"/>
          <w:highlight w:val="none"/>
          <w:lang w:val="en-US" w:eastAsia="zh-CN"/>
        </w:rPr>
        <w:t>能斯特方程；</w:t>
      </w:r>
      <w:r>
        <w:rPr>
          <w:rFonts w:ascii="仿宋" w:eastAsia="仿宋" w:hAnsi="仿宋"/>
          <w:color w:val="auto"/>
          <w:sz w:val="28"/>
          <w:szCs w:val="28"/>
          <w:highlight w:val="none"/>
        </w:rPr>
        <w:t>电极电势与影响电极电势的因素；电极电势的应用</w:t>
      </w:r>
    </w:p>
    <w:p w14:paraId="60499CE1">
      <w:pPr>
        <w:pStyle w:val="style90"/>
        <w:spacing w:lineRule="auto" w:line="360"/>
        <w:ind w:firstLine="560" w:firstLineChars="200"/>
        <w:rPr>
          <w:rFonts w:ascii="仿宋" w:eastAsia="仿宋" w:hAnsi="仿宋"/>
          <w:color w:val="auto"/>
          <w:sz w:val="28"/>
          <w:szCs w:val="28"/>
          <w:highlight w:val="none"/>
        </w:rPr>
      </w:pPr>
      <w:r>
        <w:rPr>
          <w:rFonts w:ascii="仿宋" w:eastAsia="仿宋" w:hAnsi="仿宋"/>
          <w:color w:val="auto"/>
          <w:sz w:val="28"/>
          <w:szCs w:val="28"/>
          <w:highlight w:val="none"/>
        </w:rPr>
        <w:t>8、配位平衡</w:t>
      </w:r>
    </w:p>
    <w:p w14:paraId="78635262">
      <w:pPr>
        <w:pStyle w:val="style90"/>
        <w:spacing w:lineRule="auto" w:line="360"/>
        <w:ind w:firstLine="560" w:firstLineChars="200"/>
        <w:rPr>
          <w:rFonts w:ascii="仿宋" w:eastAsia="仿宋" w:hAnsi="仿宋" w:hint="eastAsia"/>
          <w:color w:val="auto"/>
          <w:sz w:val="28"/>
          <w:szCs w:val="28"/>
          <w:highlight w:val="none"/>
          <w:lang w:eastAsia="zh-CN"/>
        </w:rPr>
      </w:pPr>
      <w:r>
        <w:rPr>
          <w:rFonts w:ascii="仿宋" w:eastAsia="仿宋" w:hAnsi="仿宋"/>
          <w:color w:val="auto"/>
          <w:sz w:val="28"/>
          <w:szCs w:val="28"/>
          <w:highlight w:val="none"/>
        </w:rPr>
        <w:t>配位化合物的基本概念；配位反应；配合物的</w:t>
      </w:r>
      <w:r>
        <w:rPr>
          <w:rFonts w:ascii="仿宋" w:eastAsia="仿宋" w:hAnsi="仿宋" w:hint="eastAsia"/>
          <w:color w:val="auto"/>
          <w:sz w:val="28"/>
          <w:szCs w:val="28"/>
          <w:highlight w:val="none"/>
          <w:lang w:val="en-US" w:eastAsia="zh-CN"/>
        </w:rPr>
        <w:t>稳定性与配合物的</w:t>
      </w:r>
      <w:r>
        <w:rPr>
          <w:rFonts w:ascii="仿宋" w:eastAsia="仿宋" w:hAnsi="仿宋"/>
          <w:color w:val="auto"/>
          <w:sz w:val="28"/>
          <w:szCs w:val="28"/>
          <w:highlight w:val="none"/>
        </w:rPr>
        <w:t>稳定常数</w:t>
      </w:r>
    </w:p>
    <w:p w14:paraId="52489FE2">
      <w:pPr>
        <w:pStyle w:val="style90"/>
        <w:spacing w:lineRule="auto" w:line="360"/>
        <w:ind w:firstLine="560" w:firstLineChars="200"/>
        <w:rPr>
          <w:rFonts w:ascii="仿宋" w:eastAsia="仿宋" w:hAnsi="仿宋"/>
          <w:color w:val="auto"/>
          <w:sz w:val="28"/>
          <w:szCs w:val="28"/>
          <w:highlight w:val="none"/>
        </w:rPr>
      </w:pPr>
      <w:r>
        <w:rPr>
          <w:rFonts w:ascii="仿宋" w:eastAsia="仿宋" w:hAnsi="仿宋"/>
          <w:color w:val="auto"/>
          <w:sz w:val="28"/>
          <w:szCs w:val="28"/>
          <w:highlight w:val="none"/>
        </w:rPr>
        <w:t>二、物质结构</w:t>
      </w:r>
    </w:p>
    <w:p w14:paraId="5D233314">
      <w:pPr>
        <w:pStyle w:val="style90"/>
        <w:spacing w:lineRule="auto" w:line="360"/>
        <w:ind w:firstLine="560" w:firstLineChars="200"/>
        <w:rPr>
          <w:rFonts w:ascii="仿宋" w:eastAsia="仿宋" w:hAnsi="仿宋"/>
          <w:color w:val="auto"/>
          <w:sz w:val="28"/>
          <w:szCs w:val="28"/>
          <w:highlight w:val="none"/>
        </w:rPr>
      </w:pPr>
      <w:r>
        <w:rPr>
          <w:rFonts w:ascii="仿宋" w:eastAsia="仿宋" w:hAnsi="仿宋"/>
          <w:color w:val="auto"/>
          <w:sz w:val="28"/>
          <w:szCs w:val="28"/>
          <w:highlight w:val="none"/>
        </w:rPr>
        <w:t>1、原子结构与元素周期律</w:t>
      </w:r>
    </w:p>
    <w:p w14:paraId="1E890007">
      <w:pPr>
        <w:pStyle w:val="style90"/>
        <w:spacing w:lineRule="auto" w:line="360"/>
        <w:ind w:firstLine="560" w:firstLineChars="200"/>
        <w:rPr>
          <w:rFonts w:ascii="仿宋" w:eastAsia="仿宋" w:hAnsi="仿宋"/>
          <w:color w:val="auto"/>
          <w:sz w:val="28"/>
          <w:szCs w:val="28"/>
          <w:highlight w:val="none"/>
        </w:rPr>
      </w:pPr>
      <w:r>
        <w:rPr>
          <w:rFonts w:ascii="仿宋" w:eastAsia="仿宋" w:hAnsi="仿宋"/>
          <w:color w:val="auto"/>
          <w:sz w:val="28"/>
          <w:szCs w:val="28"/>
          <w:highlight w:val="none"/>
        </w:rPr>
        <w:t>近代原子结构理论的确立；微观粒子运动的基本特征；核外电子运动状态的描述；核外电子的排布；元素周期表和元素基本性质的周期性</w:t>
      </w:r>
    </w:p>
    <w:p w14:paraId="107DA922">
      <w:pPr>
        <w:pStyle w:val="style90"/>
        <w:spacing w:lineRule="auto" w:line="360"/>
        <w:ind w:firstLine="560" w:firstLineChars="200"/>
        <w:rPr>
          <w:rFonts w:ascii="仿宋" w:eastAsia="仿宋" w:hAnsi="仿宋"/>
          <w:color w:val="auto"/>
          <w:sz w:val="28"/>
          <w:szCs w:val="28"/>
          <w:highlight w:val="none"/>
        </w:rPr>
      </w:pPr>
      <w:r>
        <w:rPr>
          <w:rFonts w:ascii="仿宋" w:eastAsia="仿宋" w:hAnsi="仿宋"/>
          <w:color w:val="auto"/>
          <w:sz w:val="28"/>
          <w:szCs w:val="28"/>
          <w:highlight w:val="none"/>
        </w:rPr>
        <w:t>2、分子结构</w:t>
      </w:r>
    </w:p>
    <w:p w14:paraId="064C8B0F">
      <w:pPr>
        <w:pStyle w:val="style90"/>
        <w:spacing w:lineRule="auto" w:line="360"/>
        <w:ind w:firstLine="560" w:firstLineChars="200"/>
        <w:rPr>
          <w:rFonts w:ascii="仿宋" w:eastAsia="仿宋" w:hAnsi="仿宋"/>
          <w:color w:val="auto"/>
          <w:sz w:val="28"/>
          <w:szCs w:val="28"/>
          <w:highlight w:val="none"/>
        </w:rPr>
      </w:pPr>
      <w:r>
        <w:rPr>
          <w:rFonts w:ascii="仿宋" w:eastAsia="仿宋" w:hAnsi="仿宋"/>
          <w:color w:val="auto"/>
          <w:sz w:val="28"/>
          <w:szCs w:val="28"/>
          <w:highlight w:val="none"/>
        </w:rPr>
        <w:t>价键理论；杂化轨道理论；分子轨道理论；键参数与轨道对称性</w:t>
      </w:r>
    </w:p>
    <w:p w14:paraId="250E8E3C">
      <w:pPr>
        <w:pStyle w:val="style90"/>
        <w:spacing w:lineRule="auto" w:line="360"/>
        <w:ind w:firstLine="560" w:firstLineChars="200"/>
        <w:rPr>
          <w:rFonts w:ascii="仿宋" w:eastAsia="仿宋" w:hAnsi="仿宋"/>
          <w:color w:val="auto"/>
          <w:sz w:val="28"/>
          <w:szCs w:val="28"/>
          <w:highlight w:val="none"/>
        </w:rPr>
      </w:pPr>
      <w:r>
        <w:rPr>
          <w:rFonts w:ascii="仿宋" w:eastAsia="仿宋" w:hAnsi="仿宋"/>
          <w:color w:val="auto"/>
          <w:sz w:val="28"/>
          <w:szCs w:val="28"/>
          <w:highlight w:val="none"/>
        </w:rPr>
        <w:t>3、固体结构</w:t>
      </w:r>
    </w:p>
    <w:p w14:paraId="63E42EDC">
      <w:pPr>
        <w:pStyle w:val="style90"/>
        <w:spacing w:lineRule="auto" w:line="360"/>
        <w:ind w:firstLine="560" w:firstLineChars="200"/>
        <w:rPr>
          <w:rFonts w:ascii="仿宋" w:eastAsia="仿宋" w:hAnsi="仿宋" w:hint="default"/>
          <w:color w:val="auto"/>
          <w:sz w:val="28"/>
          <w:szCs w:val="28"/>
          <w:highlight w:val="none"/>
          <w:lang w:val="en-US" w:eastAsia="zh-CN"/>
        </w:rPr>
      </w:pPr>
      <w:r>
        <w:rPr>
          <w:rFonts w:ascii="仿宋" w:eastAsia="仿宋" w:hAnsi="仿宋"/>
          <w:color w:val="auto"/>
          <w:sz w:val="28"/>
          <w:szCs w:val="28"/>
          <w:highlight w:val="none"/>
        </w:rPr>
        <w:t>晶体的基本特征；晶体与非晶体的区别；分子晶体与层状晶体</w:t>
      </w:r>
      <w:r>
        <w:rPr>
          <w:rFonts w:ascii="仿宋" w:eastAsia="仿宋" w:hAnsi="仿宋" w:hint="eastAsia"/>
          <w:color w:val="auto"/>
          <w:sz w:val="28"/>
          <w:szCs w:val="28"/>
          <w:highlight w:val="none"/>
          <w:lang w:eastAsia="zh-CN"/>
        </w:rPr>
        <w:t>；</w:t>
      </w:r>
      <w:r>
        <w:rPr>
          <w:rFonts w:ascii="仿宋" w:eastAsia="仿宋" w:hAnsi="仿宋" w:hint="eastAsia"/>
          <w:color w:val="auto"/>
          <w:sz w:val="28"/>
          <w:szCs w:val="28"/>
          <w:highlight w:val="none"/>
          <w:lang w:val="en-US" w:eastAsia="zh-CN"/>
        </w:rPr>
        <w:t>分子间作用力；氢键；极化理论</w:t>
      </w:r>
    </w:p>
    <w:p w14:paraId="18BEFE2D">
      <w:pPr>
        <w:pStyle w:val="style90"/>
        <w:spacing w:lineRule="auto" w:line="360"/>
        <w:ind w:firstLine="560" w:firstLineChars="200"/>
        <w:rPr>
          <w:rFonts w:ascii="仿宋" w:eastAsia="仿宋" w:hAnsi="仿宋"/>
          <w:color w:val="auto"/>
          <w:sz w:val="28"/>
          <w:szCs w:val="28"/>
          <w:highlight w:val="none"/>
        </w:rPr>
      </w:pPr>
      <w:r>
        <w:rPr>
          <w:rFonts w:ascii="仿宋" w:eastAsia="仿宋" w:hAnsi="仿宋"/>
          <w:color w:val="auto"/>
          <w:sz w:val="28"/>
          <w:szCs w:val="28"/>
          <w:highlight w:val="none"/>
        </w:rPr>
        <w:t>4、配位化学基础</w:t>
      </w:r>
    </w:p>
    <w:p w14:paraId="1483E681">
      <w:pPr>
        <w:pStyle w:val="style90"/>
        <w:spacing w:lineRule="auto" w:line="360"/>
        <w:ind w:firstLine="560" w:firstLineChars="200"/>
        <w:rPr>
          <w:rFonts w:ascii="仿宋" w:eastAsia="仿宋" w:hAnsi="仿宋"/>
          <w:color w:val="auto"/>
          <w:sz w:val="28"/>
          <w:szCs w:val="28"/>
          <w:highlight w:val="none"/>
        </w:rPr>
      </w:pPr>
      <w:r>
        <w:rPr>
          <w:rFonts w:ascii="仿宋" w:eastAsia="仿宋" w:hAnsi="仿宋"/>
          <w:color w:val="auto"/>
          <w:sz w:val="28"/>
          <w:szCs w:val="28"/>
          <w:highlight w:val="none"/>
        </w:rPr>
        <w:t>配合物的空间构型；配合物的异构现象；配合物的化学键理论</w:t>
      </w:r>
    </w:p>
    <w:p w14:paraId="25C1554B">
      <w:pPr>
        <w:pStyle w:val="style90"/>
        <w:spacing w:lineRule="auto" w:line="360"/>
        <w:ind w:firstLine="560" w:firstLineChars="200"/>
        <w:rPr>
          <w:rFonts w:ascii="仿宋" w:eastAsia="仿宋" w:hAnsi="仿宋"/>
          <w:color w:val="auto"/>
          <w:sz w:val="28"/>
          <w:szCs w:val="28"/>
          <w:highlight w:val="none"/>
        </w:rPr>
      </w:pPr>
      <w:r>
        <w:rPr>
          <w:rFonts w:ascii="仿宋" w:eastAsia="仿宋" w:hAnsi="仿宋"/>
          <w:color w:val="auto"/>
          <w:sz w:val="28"/>
          <w:szCs w:val="28"/>
          <w:highlight w:val="none"/>
        </w:rPr>
        <w:t>三、元素化学</w:t>
      </w:r>
    </w:p>
    <w:p w14:paraId="096ADD51">
      <w:pPr>
        <w:pStyle w:val="style90"/>
        <w:spacing w:lineRule="auto" w:line="360"/>
        <w:ind w:firstLine="560" w:firstLineChars="200"/>
        <w:rPr>
          <w:rFonts w:ascii="仿宋" w:eastAsia="仿宋" w:hAnsi="仿宋"/>
          <w:color w:val="auto"/>
          <w:sz w:val="28"/>
          <w:szCs w:val="28"/>
          <w:highlight w:val="none"/>
        </w:rPr>
      </w:pPr>
      <w:r>
        <w:rPr>
          <w:rFonts w:ascii="仿宋" w:eastAsia="仿宋" w:hAnsi="仿宋"/>
          <w:color w:val="auto"/>
          <w:sz w:val="28"/>
          <w:szCs w:val="28"/>
          <w:highlight w:val="none"/>
        </w:rPr>
        <w:t>1、s区元素</w:t>
      </w:r>
    </w:p>
    <w:p w14:paraId="01806A17">
      <w:pPr>
        <w:pStyle w:val="style90"/>
        <w:spacing w:lineRule="auto" w:line="360"/>
        <w:ind w:firstLine="560" w:firstLineChars="200"/>
        <w:rPr>
          <w:rFonts w:ascii="仿宋" w:eastAsia="仿宋" w:hAnsi="仿宋"/>
          <w:color w:val="auto"/>
          <w:sz w:val="28"/>
          <w:szCs w:val="28"/>
          <w:highlight w:val="none"/>
        </w:rPr>
      </w:pPr>
      <w:r>
        <w:rPr>
          <w:rFonts w:ascii="仿宋" w:eastAsia="仿宋" w:hAnsi="仿宋"/>
          <w:color w:val="auto"/>
          <w:sz w:val="28"/>
          <w:szCs w:val="28"/>
          <w:highlight w:val="none"/>
        </w:rPr>
        <w:t>s区元素以及元素对应重要化合物的物理化学性质；对角线规则</w:t>
      </w:r>
    </w:p>
    <w:p w14:paraId="146881B0">
      <w:pPr>
        <w:pStyle w:val="style90"/>
        <w:spacing w:lineRule="auto" w:line="360"/>
        <w:ind w:firstLine="560" w:firstLineChars="200"/>
        <w:rPr>
          <w:rFonts w:ascii="仿宋" w:eastAsia="仿宋" w:hAnsi="仿宋"/>
          <w:color w:val="auto"/>
          <w:sz w:val="28"/>
          <w:szCs w:val="28"/>
          <w:highlight w:val="none"/>
        </w:rPr>
      </w:pPr>
      <w:r>
        <w:rPr>
          <w:rFonts w:ascii="仿宋" w:eastAsia="仿宋" w:hAnsi="仿宋"/>
          <w:color w:val="auto"/>
          <w:sz w:val="28"/>
          <w:szCs w:val="28"/>
          <w:highlight w:val="none"/>
        </w:rPr>
        <w:t xml:space="preserve">2、p区元素 </w:t>
      </w:r>
    </w:p>
    <w:p w14:paraId="1A35ADF9">
      <w:pPr>
        <w:pStyle w:val="style90"/>
        <w:spacing w:lineRule="auto" w:line="360"/>
        <w:ind w:firstLine="560" w:firstLineChars="200"/>
        <w:rPr>
          <w:rFonts w:ascii="仿宋" w:eastAsia="仿宋" w:hAnsi="仿宋"/>
          <w:color w:val="auto"/>
          <w:sz w:val="28"/>
          <w:szCs w:val="28"/>
          <w:highlight w:val="none"/>
        </w:rPr>
      </w:pPr>
      <w:r>
        <w:rPr>
          <w:rFonts w:ascii="仿宋" w:eastAsia="仿宋" w:hAnsi="仿宋"/>
          <w:color w:val="auto"/>
          <w:sz w:val="28"/>
          <w:szCs w:val="28"/>
          <w:highlight w:val="none"/>
        </w:rPr>
        <w:t>p区元素以及对应的重要化合物的物理化学性质</w:t>
      </w:r>
    </w:p>
    <w:p w14:paraId="0E9FD725">
      <w:pPr>
        <w:pStyle w:val="style90"/>
        <w:spacing w:lineRule="auto" w:line="360"/>
        <w:ind w:firstLine="560" w:firstLineChars="200"/>
        <w:rPr>
          <w:rFonts w:ascii="仿宋" w:eastAsia="仿宋" w:hAnsi="仿宋"/>
          <w:color w:val="auto"/>
          <w:sz w:val="28"/>
          <w:szCs w:val="28"/>
          <w:highlight w:val="none"/>
        </w:rPr>
      </w:pPr>
      <w:r>
        <w:rPr>
          <w:rFonts w:ascii="仿宋" w:eastAsia="仿宋" w:hAnsi="仿宋"/>
          <w:color w:val="auto"/>
          <w:sz w:val="28"/>
          <w:szCs w:val="28"/>
          <w:highlight w:val="none"/>
        </w:rPr>
        <w:t>3、d区元素</w:t>
      </w:r>
    </w:p>
    <w:p w14:paraId="0ECEB8FD">
      <w:pPr>
        <w:pStyle w:val="style90"/>
        <w:spacing w:lineRule="auto" w:line="360"/>
        <w:ind w:firstLine="560" w:firstLineChars="200"/>
        <w:rPr>
          <w:rFonts w:ascii="仿宋" w:eastAsia="仿宋" w:hAnsi="仿宋"/>
          <w:color w:val="auto"/>
          <w:sz w:val="28"/>
          <w:szCs w:val="28"/>
          <w:highlight w:val="none"/>
        </w:rPr>
      </w:pPr>
      <w:r>
        <w:rPr>
          <w:rFonts w:ascii="仿宋" w:eastAsia="仿宋" w:hAnsi="仿宋"/>
          <w:color w:val="auto"/>
          <w:sz w:val="28"/>
          <w:szCs w:val="28"/>
          <w:highlight w:val="none"/>
        </w:rPr>
        <w:t>d区元素以及对应的重要化合物的物理化学性质</w:t>
      </w:r>
    </w:p>
    <w:p w14:paraId="7DB27B75">
      <w:pPr>
        <w:pStyle w:val="style90"/>
        <w:spacing w:lineRule="auto" w:line="360"/>
        <w:ind w:firstLine="560" w:firstLineChars="200"/>
        <w:rPr>
          <w:rFonts w:ascii="仿宋" w:eastAsia="仿宋" w:hAnsi="仿宋"/>
          <w:color w:val="auto"/>
          <w:sz w:val="28"/>
          <w:szCs w:val="28"/>
          <w:highlight w:val="none"/>
        </w:rPr>
      </w:pPr>
      <w:r>
        <w:rPr>
          <w:rFonts w:ascii="仿宋" w:eastAsia="仿宋" w:hAnsi="仿宋"/>
          <w:color w:val="auto"/>
          <w:sz w:val="28"/>
          <w:szCs w:val="28"/>
          <w:highlight w:val="none"/>
        </w:rPr>
        <w:t>4、f区元素</w:t>
      </w:r>
    </w:p>
    <w:p w14:paraId="12FD6E53">
      <w:pPr>
        <w:pStyle w:val="style90"/>
        <w:spacing w:lineRule="auto" w:line="360"/>
        <w:ind w:firstLine="560" w:firstLineChars="200"/>
        <w:rPr>
          <w:rFonts w:ascii="仿宋" w:eastAsia="仿宋" w:hAnsi="仿宋" w:hint="default"/>
          <w:color w:val="auto"/>
          <w:sz w:val="28"/>
          <w:szCs w:val="28"/>
          <w:highlight w:val="none"/>
          <w:lang w:val="en-US" w:eastAsia="zh-CN"/>
        </w:rPr>
      </w:pPr>
      <w:r>
        <w:rPr>
          <w:rFonts w:ascii="仿宋" w:eastAsia="仿宋" w:hAnsi="仿宋"/>
          <w:color w:val="auto"/>
          <w:sz w:val="28"/>
          <w:szCs w:val="28"/>
          <w:highlight w:val="none"/>
        </w:rPr>
        <w:t>镧系元素及其化合物的物理</w:t>
      </w:r>
      <w:bookmarkStart w:id="0" w:name="_GoBack"/>
      <w:bookmarkEnd w:id="0"/>
      <w:r>
        <w:rPr>
          <w:rFonts w:ascii="仿宋" w:eastAsia="仿宋" w:hAnsi="仿宋"/>
          <w:color w:val="auto"/>
          <w:sz w:val="28"/>
          <w:szCs w:val="28"/>
          <w:highlight w:val="none"/>
        </w:rPr>
        <w:t>化学性质</w:t>
      </w: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2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4002EFF" w:usb1="C200247B" w:usb2="00000009" w:usb3="00000000" w:csb0="200001FF" w:csb1="00000000"/>
  </w:font>
  <w:font w:name="仿宋">
    <w:altName w:val="仿宋"/>
    <w:panose1 w:val="020106090600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0B80B8D4"/>
    <w:lvl w:ilvl="0">
      <w:start w:val="5"/>
      <w:numFmt w:val="chineseCounting"/>
      <w:suff w:val="nothing"/>
      <w:lvlText w:val="%1、"/>
      <w:lvlJc w:val="left"/>
      <w:pPr/>
      <w:rPr>
        <w:rFonts w:hint="eastAsia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4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Times New Roman" w:cs="Times New Roman" w:eastAsia="宋体" w:hAnsi="Times New Roman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90">
    <w:name w:val="Plain Text"/>
    <w:basedOn w:val="style0"/>
    <w:next w:val="style90"/>
    <w:qFormat/>
    <w:uiPriority w:val="0"/>
    <w:pPr/>
    <w:rPr>
      <w:rFonts w:ascii="宋体" w:hAnsi="Courier New"/>
    </w:rPr>
  </w:style>
  <w:style w:type="paragraph" w:styleId="style32">
    <w:name w:val="footer"/>
    <w:basedOn w:val="style0"/>
    <w:next w:val="style32"/>
    <w:link w:val="style4098"/>
    <w:qFormat/>
    <w:uiPriority w:val="0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paragraph" w:styleId="style31">
    <w:name w:val="header"/>
    <w:basedOn w:val="style0"/>
    <w:next w:val="style31"/>
    <w:link w:val="style4097"/>
    <w:qFormat/>
    <w:uiPriority w:val="0"/>
    <w:pP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paragraph" w:styleId="style94">
    <w:name w:val="Normal (Web)"/>
    <w:basedOn w:val="style0"/>
    <w:next w:val="style94"/>
    <w:uiPriority w:val="99"/>
    <w:pPr>
      <w:widowControl/>
      <w:spacing w:before="100" w:beforeAutospacing="true" w:after="100" w:afterAutospacing="true"/>
      <w:jc w:val="left"/>
    </w:pPr>
    <w:rPr>
      <w:rFonts w:ascii="宋体" w:cs="宋体" w:hAnsi="宋体"/>
      <w:kern w:val="0"/>
      <w:sz w:val="24"/>
    </w:rPr>
  </w:style>
  <w:style w:type="character" w:customStyle="1" w:styleId="style4097">
    <w:name w:val="页眉 字符"/>
    <w:basedOn w:val="style65"/>
    <w:next w:val="style4097"/>
    <w:link w:val="style31"/>
    <w:qFormat/>
    <w:uiPriority w:val="0"/>
    <w:rPr>
      <w:rFonts w:ascii="Times New Roman" w:cs="Times New Roman" w:eastAsia="宋体" w:hAnsi="Times New Roman"/>
      <w:kern w:val="2"/>
      <w:sz w:val="18"/>
      <w:szCs w:val="18"/>
    </w:rPr>
  </w:style>
  <w:style w:type="character" w:customStyle="1" w:styleId="style4098">
    <w:name w:val="页脚 字符"/>
    <w:basedOn w:val="style65"/>
    <w:next w:val="style4098"/>
    <w:link w:val="style32"/>
    <w:qFormat/>
    <w:uiPriority w:val="0"/>
    <w:rPr>
      <w:rFonts w:ascii="Times New Roman" w:cs="Times New Roman" w:eastAsia="宋体" w:hAnsi="Times New Roman"/>
      <w:kern w:val="2"/>
      <w:sz w:val="18"/>
      <w:szCs w:val="18"/>
    </w:rPr>
  </w:style>
  <w:style w:type="paragraph" w:styleId="style179">
    <w:name w:val="List Paragraph"/>
    <w:basedOn w:val="style0"/>
    <w:next w:val="style179"/>
    <w:qFormat/>
    <w:uiPriority w:val="34"/>
    <w:pPr>
      <w:ind w:firstLine="420" w:firstLineChars="200"/>
    </w:pPr>
    <w:rPr>
      <w:rFonts w:ascii="Calibri" w:cs="宋体" w:eastAsia="宋体" w:hAnsi="Calibri"/>
      <w:szCs w:val="2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Words>1130</Words>
  <Pages>4</Pages>
  <Characters>1139</Characters>
  <Application>WPS Office</Application>
  <DocSecurity>0</DocSecurity>
  <Paragraphs>52</Paragraphs>
  <ScaleCrop>false</ScaleCrop>
  <LinksUpToDate>false</LinksUpToDate>
  <CharactersWithSpaces>1141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2022-10-17T01:31:00Z</dcterms:created>
  <dc:creator>86198</dc:creator>
  <lastModifiedBy>2211133C</lastModifiedBy>
  <dcterms:modified xsi:type="dcterms:W3CDTF">2025-09-28T07:02:38Z</dcterms:modified>
  <revision>9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4920c6125ff142c99b8e19b475f2a5e4_23</vt:lpwstr>
  </property>
  <property fmtid="{D5CDD505-2E9C-101B-9397-08002B2CF9AE}" pid="4" name="KSOTemplateDocerSaveRecord">
    <vt:lpwstr>eyJoZGlkIjoiYmIyMWVkNDg3MTc3YjBlZjNlOWQ1OWY4MzY3NDE5NDUiLCJ1c2VySWQiOiIxNjEwMDIzNDQxIn0=</vt:lpwstr>
  </property>
</Properties>
</file>