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21A3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ascii="仿宋" w:hAnsi="仿宋" w:eastAsia="仿宋"/>
          <w:b/>
          <w:color w:val="auto"/>
          <w:sz w:val="36"/>
          <w:szCs w:val="36"/>
        </w:rPr>
      </w:pPr>
      <w:r>
        <w:rPr>
          <w:rFonts w:hint="eastAsia" w:ascii="仿宋" w:hAnsi="仿宋" w:eastAsia="仿宋"/>
          <w:b/>
          <w:color w:val="auto"/>
          <w:sz w:val="36"/>
          <w:szCs w:val="36"/>
          <w:lang w:val="en-US" w:eastAsia="zh-CN"/>
        </w:rPr>
        <w:t>811</w:t>
      </w:r>
      <w:r>
        <w:rPr>
          <w:rFonts w:hint="eastAsia" w:ascii="仿宋" w:hAnsi="仿宋" w:eastAsia="仿宋"/>
          <w:b/>
          <w:color w:val="auto"/>
          <w:sz w:val="36"/>
          <w:szCs w:val="36"/>
        </w:rPr>
        <w:t>-《</w:t>
      </w:r>
      <w:r>
        <w:rPr>
          <w:rFonts w:hint="eastAsia" w:ascii="仿宋" w:hAnsi="仿宋" w:eastAsia="仿宋"/>
          <w:b/>
          <w:color w:val="auto"/>
          <w:sz w:val="36"/>
          <w:szCs w:val="36"/>
          <w:lang w:val="en-US" w:eastAsia="zh-CN"/>
        </w:rPr>
        <w:t>化工企业管理</w:t>
      </w:r>
      <w:r>
        <w:rPr>
          <w:rFonts w:hint="eastAsia" w:ascii="仿宋" w:hAnsi="仿宋" w:eastAsia="仿宋"/>
          <w:b/>
          <w:color w:val="auto"/>
          <w:sz w:val="36"/>
          <w:szCs w:val="36"/>
        </w:rPr>
        <w:t>》考试大纲</w:t>
      </w:r>
    </w:p>
    <w:p w14:paraId="59FE8F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ascii="仿宋" w:hAnsi="仿宋" w:eastAsia="仿宋"/>
          <w:b/>
          <w:color w:val="FF0000"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7849DC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ascii="仿宋" w:hAnsi="仿宋" w:eastAsia="仿宋"/>
          <w:b/>
          <w:bCs/>
          <w:color w:val="auto"/>
          <w:sz w:val="28"/>
          <w:szCs w:val="28"/>
        </w:rPr>
        <w:t>一、考试性质</w:t>
      </w:r>
    </w:p>
    <w:p w14:paraId="2B890B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《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化工企业管理</w:t>
      </w:r>
      <w:r>
        <w:rPr>
          <w:rFonts w:ascii="仿宋" w:hAnsi="仿宋" w:eastAsia="仿宋"/>
          <w:color w:val="auto"/>
          <w:sz w:val="28"/>
          <w:szCs w:val="28"/>
        </w:rPr>
        <w:t>》是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化工企业管理</w:t>
      </w:r>
      <w:r>
        <w:rPr>
          <w:rFonts w:ascii="仿宋" w:hAnsi="仿宋" w:eastAsia="仿宋"/>
          <w:color w:val="auto"/>
          <w:sz w:val="28"/>
          <w:szCs w:val="28"/>
        </w:rPr>
        <w:t>专业学位研究生入学</w:t>
      </w:r>
      <w:r>
        <w:rPr>
          <w:rFonts w:hint="eastAsia" w:ascii="仿宋" w:hAnsi="仿宋" w:eastAsia="仿宋"/>
          <w:color w:val="auto"/>
          <w:sz w:val="28"/>
          <w:szCs w:val="28"/>
        </w:rPr>
        <w:t>统一</w:t>
      </w:r>
      <w:r>
        <w:rPr>
          <w:rFonts w:ascii="仿宋" w:hAnsi="仿宋" w:eastAsia="仿宋"/>
          <w:color w:val="auto"/>
          <w:sz w:val="28"/>
          <w:szCs w:val="28"/>
        </w:rPr>
        <w:t>考试的科目之一。《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化工企业管理</w:t>
      </w:r>
      <w:r>
        <w:rPr>
          <w:rFonts w:ascii="仿宋" w:hAnsi="仿宋" w:eastAsia="仿宋"/>
          <w:color w:val="auto"/>
          <w:sz w:val="28"/>
          <w:szCs w:val="28"/>
        </w:rPr>
        <w:t>》考试</w:t>
      </w:r>
      <w:r>
        <w:rPr>
          <w:rFonts w:hint="eastAsia" w:ascii="仿宋" w:hAnsi="仿宋" w:eastAsia="仿宋"/>
          <w:color w:val="auto"/>
          <w:sz w:val="28"/>
          <w:szCs w:val="28"/>
        </w:rPr>
        <w:t>要</w:t>
      </w:r>
      <w:r>
        <w:rPr>
          <w:rFonts w:ascii="仿宋" w:hAnsi="仿宋" w:eastAsia="仿宋"/>
          <w:color w:val="auto"/>
          <w:sz w:val="28"/>
          <w:szCs w:val="28"/>
        </w:rPr>
        <w:t>力求反映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专业</w:t>
      </w:r>
      <w:r>
        <w:rPr>
          <w:rFonts w:ascii="仿宋" w:hAnsi="仿宋" w:eastAsia="仿宋"/>
          <w:color w:val="auto"/>
          <w:sz w:val="28"/>
          <w:szCs w:val="28"/>
        </w:rPr>
        <w:t>的特点，科学、公平、准确、规范地测评考生的基</w:t>
      </w:r>
      <w:bookmarkStart w:id="0" w:name="_GoBack"/>
      <w:bookmarkEnd w:id="0"/>
      <w:r>
        <w:rPr>
          <w:rFonts w:ascii="仿宋" w:hAnsi="仿宋" w:eastAsia="仿宋"/>
          <w:color w:val="auto"/>
          <w:sz w:val="28"/>
          <w:szCs w:val="28"/>
        </w:rPr>
        <w:t>本素质和综合能力，用以选拔具有发展潜力的优秀人才入学，为</w:t>
      </w:r>
      <w:r>
        <w:rPr>
          <w:rFonts w:hint="eastAsia" w:ascii="仿宋" w:hAnsi="仿宋" w:eastAsia="仿宋"/>
          <w:color w:val="auto"/>
          <w:sz w:val="28"/>
          <w:szCs w:val="28"/>
        </w:rPr>
        <w:t>国家科技发展、经济建设培养具有较强分析与解决问题能力的高层次、应用型、复合型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化工企业管理</w:t>
      </w:r>
      <w:r>
        <w:rPr>
          <w:rFonts w:hint="eastAsia" w:ascii="仿宋" w:hAnsi="仿宋" w:eastAsia="仿宋"/>
          <w:color w:val="auto"/>
          <w:sz w:val="28"/>
          <w:szCs w:val="28"/>
        </w:rPr>
        <w:t>专业人才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69B754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二、考试要求</w:t>
      </w:r>
    </w:p>
    <w:p w14:paraId="563FB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</w:rPr>
        <w:t>考生对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管理学</w:t>
      </w:r>
      <w:r>
        <w:rPr>
          <w:rFonts w:hint="eastAsia" w:ascii="仿宋" w:hAnsi="仿宋" w:eastAsia="仿宋"/>
          <w:color w:val="auto"/>
          <w:sz w:val="28"/>
          <w:szCs w:val="28"/>
        </w:rPr>
        <w:t>基础课程相关</w:t>
      </w:r>
      <w:r>
        <w:rPr>
          <w:rFonts w:ascii="仿宋" w:hAnsi="仿宋" w:eastAsia="仿宋"/>
          <w:color w:val="auto"/>
          <w:sz w:val="28"/>
          <w:szCs w:val="28"/>
        </w:rPr>
        <w:t>的基本概念、基础知识的</w:t>
      </w:r>
      <w:r>
        <w:rPr>
          <w:rFonts w:hint="eastAsia" w:ascii="仿宋" w:hAnsi="仿宋" w:eastAsia="仿宋"/>
          <w:color w:val="auto"/>
          <w:sz w:val="28"/>
          <w:szCs w:val="28"/>
        </w:rPr>
        <w:t>掌握情况和综合分析能力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4D1B25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三</w:t>
      </w:r>
      <w:r>
        <w:rPr>
          <w:rFonts w:ascii="仿宋" w:hAnsi="仿宋" w:eastAsia="仿宋"/>
          <w:b/>
          <w:bCs/>
          <w:color w:val="auto"/>
          <w:sz w:val="28"/>
          <w:szCs w:val="28"/>
        </w:rPr>
        <w:t>、考试分值</w:t>
      </w:r>
    </w:p>
    <w:p w14:paraId="79674B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本科目满分1</w:t>
      </w:r>
      <w:r>
        <w:rPr>
          <w:rFonts w:hint="eastAsia" w:ascii="仿宋" w:hAnsi="仿宋" w:eastAsia="仿宋"/>
          <w:color w:val="auto"/>
          <w:sz w:val="28"/>
          <w:szCs w:val="28"/>
        </w:rPr>
        <w:t>5</w:t>
      </w:r>
      <w:r>
        <w:rPr>
          <w:rFonts w:ascii="仿宋" w:hAnsi="仿宋" w:eastAsia="仿宋"/>
          <w:color w:val="auto"/>
          <w:sz w:val="28"/>
          <w:szCs w:val="28"/>
        </w:rPr>
        <w:t>0分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 w14:paraId="54972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四、试题结构</w:t>
      </w:r>
    </w:p>
    <w:p w14:paraId="350133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textAlignment w:val="auto"/>
        <w:rPr>
          <w:rFonts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名词解释、简答题、论述题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、案例分析题、计算题</w:t>
      </w:r>
      <w:r>
        <w:rPr>
          <w:rFonts w:hint="eastAsia" w:ascii="仿宋" w:hAnsi="仿宋" w:eastAsia="仿宋"/>
          <w:color w:val="auto"/>
          <w:sz w:val="28"/>
          <w:szCs w:val="28"/>
        </w:rPr>
        <w:t>等。</w:t>
      </w:r>
    </w:p>
    <w:p w14:paraId="04A0C751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参考书目</w:t>
      </w:r>
    </w:p>
    <w:p w14:paraId="1AE7D8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firstLine="560" w:firstLineChars="200"/>
        <w:textAlignment w:val="auto"/>
        <w:rPr>
          <w:rFonts w:hint="eastAsia" w:ascii="仿宋" w:hAnsi="仿宋" w:eastAsia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《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管理学</w:t>
      </w:r>
      <w:r>
        <w:rPr>
          <w:rFonts w:hint="eastAsia" w:ascii="仿宋" w:hAnsi="仿宋" w:eastAsia="仿宋"/>
          <w:color w:val="auto"/>
          <w:sz w:val="28"/>
          <w:szCs w:val="28"/>
        </w:rPr>
        <w:t>》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color w:val="auto"/>
          <w:sz w:val="28"/>
          <w:szCs w:val="28"/>
        </w:rPr>
        <w:t>管理学编写组编著，高等教育出版社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。</w:t>
      </w:r>
    </w:p>
    <w:p w14:paraId="30CFA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2" w:firstLineChars="200"/>
        <w:textAlignment w:val="auto"/>
        <w:rPr>
          <w:rFonts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六、考试内容</w:t>
      </w:r>
    </w:p>
    <w:p w14:paraId="2AE9D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第一章 管理导论</w:t>
      </w:r>
    </w:p>
    <w:p w14:paraId="15C168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 xml:space="preserve"> 管理的内涵与本质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 xml:space="preserve"> 管理的基本原理和方法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</w:rPr>
        <w:t xml:space="preserve"> 管理活动的时代背景</w:t>
      </w:r>
    </w:p>
    <w:p w14:paraId="3C77D9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第二章 管理理论的历史演变</w:t>
      </w:r>
    </w:p>
    <w:p w14:paraId="30E4D8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古典管理理论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现代管理流派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当代管理理论</w:t>
      </w:r>
    </w:p>
    <w:p w14:paraId="16BBA7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第三章 决策与决策过程</w:t>
      </w:r>
    </w:p>
    <w:p w14:paraId="620DA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决策及其任务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 xml:space="preserve"> （二） 决策的类型与特征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决策过程与影响因素</w:t>
      </w:r>
    </w:p>
    <w:p w14:paraId="44A520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第四章 决策实施与调整</w:t>
      </w:r>
    </w:p>
    <w:p w14:paraId="3BADF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实施决策的计划制定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推进计划的流程与方法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 xml:space="preserve"> （三） 决策追踪与调整</w:t>
      </w:r>
    </w:p>
    <w:p w14:paraId="74D8AA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第五章 组织设计</w:t>
      </w:r>
    </w:p>
    <w:p w14:paraId="68BC6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组织设计的任务和影响因素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组织结构 （三） 组织整合</w:t>
      </w:r>
    </w:p>
    <w:p w14:paraId="33245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第六章 人员配备</w:t>
      </w:r>
    </w:p>
    <w:p w14:paraId="366B1E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人员配备的任务、工作内容和原则 （二） 人员选聘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人事考评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（四） 人员的培训与发展</w:t>
      </w:r>
    </w:p>
    <w:p w14:paraId="21F26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第七章 领导的一般理论</w:t>
      </w:r>
    </w:p>
    <w:p w14:paraId="7ADA1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领导的内涵与特征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领导与领导者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领导与被领导者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（四） 领导与情境</w:t>
      </w:r>
    </w:p>
    <w:p w14:paraId="4C13FE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第八章激励</w:t>
      </w:r>
    </w:p>
    <w:p w14:paraId="3CA16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激励基础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激励理论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激励方法</w:t>
      </w:r>
    </w:p>
    <w:p w14:paraId="5849DC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第九章 沟通</w:t>
      </w:r>
    </w:p>
    <w:p w14:paraId="34428F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沟通与沟通类型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（二） 沟通障碍及其克服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（三） 冲突及其管理</w:t>
      </w:r>
    </w:p>
    <w:p w14:paraId="469799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第十章 控制的类型与过程</w:t>
      </w:r>
    </w:p>
    <w:p w14:paraId="77565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>（一） 控制的内涵与原则 （二） 控制的类型 （三） 控制的过程</w:t>
      </w:r>
    </w:p>
    <w:p w14:paraId="6E1446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仿宋" w:hAnsi="仿宋" w:eastAsia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  <w:lang w:val="en-US" w:eastAsia="zh-CN"/>
        </w:rPr>
        <w:t>第十一章 创新原理</w:t>
      </w:r>
    </w:p>
    <w:p w14:paraId="6DCB4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 xml:space="preserve">（一）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组织管理的创新职能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 xml:space="preserve"> （二）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管理创新的类型与基本内容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  <w:t xml:space="preserve"> （三） </w:t>
      </w:r>
      <w:r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val="en-US" w:eastAsia="zh-CN"/>
        </w:rPr>
        <w:t>创新过程及其管理</w:t>
      </w:r>
    </w:p>
    <w:p w14:paraId="3ACE9127">
      <w:pPr>
        <w:snapToGrid w:val="0"/>
        <w:spacing w:before="156" w:beforeLines="50" w:after="156" w:afterLines="50" w:line="360" w:lineRule="auto"/>
        <w:rPr>
          <w:rFonts w:hint="eastAsia" w:ascii="仿宋" w:hAnsi="仿宋" w:eastAsia="仿宋"/>
          <w:b w:val="0"/>
          <w:bCs w:val="0"/>
          <w:color w:val="auto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VkNWYyNTRiM2JiMzcxNWFlMGMzOTA2ZTcwNDUzNmYifQ=="/>
  </w:docVars>
  <w:rsids>
    <w:rsidRoot w:val="5A444578"/>
    <w:rsid w:val="10D32C2D"/>
    <w:rsid w:val="18A830CC"/>
    <w:rsid w:val="1A000FE0"/>
    <w:rsid w:val="5A44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757</Words>
  <Characters>762</Characters>
  <Lines>0</Lines>
  <Paragraphs>0</Paragraphs>
  <TotalTime>0</TotalTime>
  <ScaleCrop>false</ScaleCrop>
  <LinksUpToDate>false</LinksUpToDate>
  <CharactersWithSpaces>831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2022-10-17T01:31:00Z</dcterms:created>
  <dc:creator>86198</dc:creator>
  <cp:lastModifiedBy>王丹丹</cp:lastModifiedBy>
  <dcterms:modified xsi:type="dcterms:W3CDTF">2024-10-10T08:11:12Z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9A469E0CC53D4A6BBE3721F19D442353</vt:lpwstr>
  </property>
</Properties>
</file>