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C0F4CC">
      <w:pPr>
        <w:pStyle w:val="2"/>
        <w:jc w:val="center"/>
        <w:rPr>
          <w:rFonts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910-</w:t>
      </w:r>
      <w:r>
        <w:rPr>
          <w:rFonts w:hint="eastAsia" w:ascii="仿宋" w:hAnsi="仿宋" w:eastAsia="仿宋" w:cs="仿宋"/>
          <w:sz w:val="36"/>
          <w:szCs w:val="36"/>
        </w:rPr>
        <w:t>《环境</w:t>
      </w: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工程</w:t>
      </w:r>
      <w:r>
        <w:rPr>
          <w:rFonts w:hint="eastAsia" w:ascii="仿宋" w:hAnsi="仿宋" w:eastAsia="仿宋" w:cs="仿宋"/>
          <w:sz w:val="36"/>
          <w:szCs w:val="36"/>
        </w:rPr>
        <w:t>微生物学》考试大纲</w:t>
      </w:r>
    </w:p>
    <w:p w14:paraId="087C29E1">
      <w:pPr>
        <w:snapToGrid w:val="0"/>
        <w:spacing w:line="360" w:lineRule="auto"/>
        <w:rPr>
          <w:rFonts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（研究生招生考试属于择优选拔性考试，考试大纲及书目仅供参考，考试内容及题型可包括但不仅限于以上范围，主要考察考生分析和解决问题的能力。）</w:t>
      </w:r>
    </w:p>
    <w:p w14:paraId="1E5F4234">
      <w:pPr>
        <w:numPr>
          <w:ilvl w:val="0"/>
          <w:numId w:val="1"/>
        </w:numPr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考试性质</w:t>
      </w:r>
    </w:p>
    <w:p w14:paraId="477B97D6">
      <w:pPr>
        <w:snapToGrid w:val="0"/>
        <w:spacing w:before="156" w:beforeLines="50" w:after="156" w:afterLines="5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《环境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工程</w:t>
      </w:r>
      <w:r>
        <w:rPr>
          <w:rFonts w:hint="eastAsia" w:ascii="仿宋" w:hAnsi="仿宋" w:eastAsia="仿宋"/>
          <w:sz w:val="28"/>
          <w:szCs w:val="28"/>
        </w:rPr>
        <w:t>微生物学》是环境类专业学位研究生入学统一考试的科目之一。《环境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工程</w:t>
      </w:r>
      <w:r>
        <w:rPr>
          <w:rFonts w:hint="eastAsia" w:ascii="仿宋" w:hAnsi="仿宋" w:eastAsia="仿宋"/>
          <w:sz w:val="28"/>
          <w:szCs w:val="28"/>
        </w:rPr>
        <w:t xml:space="preserve">微生物学》考试要力求反映生物学类各专业的特点，科学、公平、准确、规范地测评考生的基本素质和综合能力，用以选拔具有发展潜力的优秀人才入学，为国家科技发展、经济建设培养具有较强分析与解决问题能力的高层次、应用型、复合型生物学专业人才。     </w:t>
      </w:r>
    </w:p>
    <w:p w14:paraId="6B7CC980"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二、考试要求</w:t>
      </w:r>
    </w:p>
    <w:p w14:paraId="2D4B2EC2">
      <w:pPr>
        <w:snapToGrid w:val="0"/>
        <w:spacing w:before="156" w:beforeLines="50" w:after="156" w:afterLines="5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</w:t>
      </w:r>
      <w:r>
        <w:rPr>
          <w:rFonts w:ascii="仿宋" w:hAnsi="仿宋" w:eastAsia="仿宋"/>
          <w:sz w:val="28"/>
          <w:szCs w:val="28"/>
        </w:rPr>
        <w:t>考生对</w:t>
      </w:r>
      <w:r>
        <w:rPr>
          <w:rFonts w:hint="eastAsia" w:ascii="仿宋" w:hAnsi="仿宋" w:eastAsia="仿宋"/>
          <w:sz w:val="28"/>
          <w:szCs w:val="28"/>
        </w:rPr>
        <w:t>环境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工程</w:t>
      </w:r>
      <w:r>
        <w:rPr>
          <w:rFonts w:hint="eastAsia" w:ascii="仿宋" w:hAnsi="仿宋" w:eastAsia="仿宋"/>
          <w:sz w:val="28"/>
          <w:szCs w:val="28"/>
        </w:rPr>
        <w:t>微生物学基础课程相关</w:t>
      </w:r>
      <w:r>
        <w:rPr>
          <w:rFonts w:ascii="仿宋" w:hAnsi="仿宋" w:eastAsia="仿宋"/>
          <w:sz w:val="28"/>
          <w:szCs w:val="28"/>
        </w:rPr>
        <w:t>的基本概念、基础知识的</w:t>
      </w:r>
      <w:r>
        <w:rPr>
          <w:rFonts w:hint="eastAsia" w:ascii="仿宋" w:hAnsi="仿宋" w:eastAsia="仿宋"/>
          <w:sz w:val="28"/>
          <w:szCs w:val="28"/>
        </w:rPr>
        <w:t>掌握情况和综合分析能力</w:t>
      </w:r>
      <w:r>
        <w:rPr>
          <w:rFonts w:ascii="仿宋" w:hAnsi="仿宋" w:eastAsia="仿宋"/>
          <w:sz w:val="28"/>
          <w:szCs w:val="28"/>
        </w:rPr>
        <w:t>。</w:t>
      </w:r>
    </w:p>
    <w:p w14:paraId="384D9AAC"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三</w:t>
      </w:r>
      <w:r>
        <w:rPr>
          <w:rFonts w:ascii="仿宋" w:hAnsi="仿宋" w:eastAsia="仿宋"/>
          <w:b/>
          <w:bCs/>
          <w:sz w:val="28"/>
          <w:szCs w:val="28"/>
        </w:rPr>
        <w:t>、考试分值</w:t>
      </w:r>
    </w:p>
    <w:p w14:paraId="14339C4B">
      <w:pPr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本科目满分1</w:t>
      </w:r>
      <w:r>
        <w:rPr>
          <w:rFonts w:hint="eastAsia" w:ascii="仿宋" w:hAnsi="仿宋" w:eastAsia="仿宋"/>
          <w:sz w:val="28"/>
          <w:szCs w:val="28"/>
        </w:rPr>
        <w:t>5</w:t>
      </w:r>
      <w:r>
        <w:rPr>
          <w:rFonts w:ascii="仿宋" w:hAnsi="仿宋" w:eastAsia="仿宋"/>
          <w:sz w:val="28"/>
          <w:szCs w:val="28"/>
        </w:rPr>
        <w:t>0分</w:t>
      </w:r>
      <w:r>
        <w:rPr>
          <w:rFonts w:hint="eastAsia" w:ascii="仿宋" w:hAnsi="仿宋" w:eastAsia="仿宋"/>
          <w:sz w:val="28"/>
          <w:szCs w:val="28"/>
        </w:rPr>
        <w:t>。</w:t>
      </w:r>
    </w:p>
    <w:p w14:paraId="1AFF9AA0">
      <w:pPr>
        <w:snapToGrid w:val="0"/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四、试题结构</w:t>
      </w:r>
    </w:p>
    <w:p w14:paraId="5ADBBA80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选择题、判断题、简答题、论述题等。</w:t>
      </w:r>
    </w:p>
    <w:p w14:paraId="3A8E9A31">
      <w:pPr>
        <w:snapToGrid w:val="0"/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五、参考书目</w:t>
      </w:r>
    </w:p>
    <w:p w14:paraId="0BBE0D8A"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《环境工程微生物学》周群英、王士芬编著，高等教育出版社，2015年，第四版。</w:t>
      </w:r>
    </w:p>
    <w:p w14:paraId="151A2267">
      <w:pPr>
        <w:numPr>
          <w:ilvl w:val="0"/>
          <w:numId w:val="2"/>
        </w:numPr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考试内容及要点</w:t>
      </w:r>
    </w:p>
    <w:p w14:paraId="7F817191">
      <w:pPr>
        <w:pStyle w:val="9"/>
        <w:numPr>
          <w:ilvl w:val="0"/>
          <w:numId w:val="0"/>
        </w:numPr>
        <w:spacing w:line="360" w:lineRule="auto"/>
        <w:ind w:left="1000" w:leftChars="0" w:hanging="44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 xml:space="preserve">第一章 </w:t>
      </w:r>
      <w:r>
        <w:rPr>
          <w:rFonts w:hint="eastAsia" w:ascii="仿宋" w:hAnsi="仿宋" w:eastAsia="仿宋"/>
          <w:b/>
          <w:bCs/>
          <w:sz w:val="28"/>
          <w:szCs w:val="28"/>
        </w:rPr>
        <w:t>微生物学基础</w:t>
      </w:r>
      <w:r>
        <w:rPr>
          <w:rFonts w:ascii="仿宋" w:hAnsi="仿宋" w:eastAsia="仿宋"/>
          <w:sz w:val="28"/>
          <w:szCs w:val="28"/>
        </w:rPr>
        <w:t xml:space="preserve"> </w:t>
      </w:r>
    </w:p>
    <w:p w14:paraId="23EEBCA4"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微生物的一般特征及其分类、微生物的形态和结构、微生物的繁殖、微生物的培养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  <w:r>
        <w:rPr>
          <w:rFonts w:ascii="仿宋" w:hAnsi="仿宋" w:eastAsia="仿宋"/>
          <w:sz w:val="28"/>
          <w:szCs w:val="28"/>
        </w:rPr>
        <w:t xml:space="preserve"> </w:t>
      </w:r>
    </w:p>
    <w:p w14:paraId="18C7A7E3">
      <w:pPr>
        <w:pStyle w:val="9"/>
        <w:numPr>
          <w:ilvl w:val="0"/>
          <w:numId w:val="0"/>
        </w:numPr>
        <w:spacing w:line="360" w:lineRule="auto"/>
        <w:ind w:left="1000" w:leftChars="0" w:hanging="440" w:firstLineChars="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 xml:space="preserve">第二章 </w:t>
      </w:r>
      <w:r>
        <w:rPr>
          <w:rFonts w:hint="eastAsia" w:ascii="仿宋" w:hAnsi="仿宋" w:eastAsia="仿宋"/>
          <w:b/>
          <w:bCs/>
          <w:sz w:val="28"/>
          <w:szCs w:val="28"/>
        </w:rPr>
        <w:t>原核微生物</w:t>
      </w:r>
    </w:p>
    <w:p w14:paraId="3E806DCE"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细菌的个体形态、大小；细胞的一般结构；细菌的培养特征；革兰氏染色的原理和方法。放线菌的形态、结构、菌落特征及繁殖方式。</w:t>
      </w:r>
    </w:p>
    <w:p w14:paraId="70FBE7CB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 xml:space="preserve">第三章 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古菌</w:t>
      </w:r>
    </w:p>
    <w:p w14:paraId="6B3B7FAE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了解古菌的特点、分类及产甲烷古菌的特征与应用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。</w:t>
      </w:r>
    </w:p>
    <w:p w14:paraId="60015678"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000" w:leftChars="0" w:hanging="440" w:firstLineChars="0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 xml:space="preserve">第四章 </w:t>
      </w:r>
      <w:r>
        <w:rPr>
          <w:rFonts w:hint="eastAsia" w:ascii="仿宋" w:hAnsi="仿宋" w:eastAsia="仿宋"/>
          <w:b/>
          <w:bCs/>
          <w:sz w:val="28"/>
          <w:szCs w:val="28"/>
        </w:rPr>
        <w:t>真核微生物</w:t>
      </w:r>
    </w:p>
    <w:p w14:paraId="2E5F233E"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原生动物的一般特征、分类；各纲原生动物的特点及在水体自净、污水处理中的作用。微型后生动物的常见类型（轮虫、线虫、寡毛类动物、浮游甲壳动物）。藻类一般特征，各门常见的藻类。酵母菌和霉菌的形态、结构、繁殖及培养特征，主要代表属。</w:t>
      </w:r>
    </w:p>
    <w:p w14:paraId="5B268F87">
      <w:pPr>
        <w:spacing w:line="360" w:lineRule="auto"/>
        <w:ind w:firstLine="562" w:firstLineChars="200"/>
        <w:rPr>
          <w:rFonts w:hint="eastAsia" w:ascii="仿宋" w:hAnsi="仿宋" w:eastAsia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bCs/>
          <w:sz w:val="28"/>
          <w:szCs w:val="28"/>
          <w:highlight w:val="none"/>
          <w:lang w:val="en-US" w:eastAsia="zh-CN"/>
        </w:rPr>
        <w:t xml:space="preserve">第五章 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病毒</w:t>
      </w:r>
    </w:p>
    <w:p w14:paraId="1DDBD795">
      <w:pPr>
        <w:numPr>
          <w:ilvl w:val="0"/>
          <w:numId w:val="0"/>
        </w:numPr>
        <w:spacing w:line="360" w:lineRule="auto"/>
        <w:ind w:left="360" w:leftChars="0" w:firstLine="280" w:firstLineChars="1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熟悉病毒的形态结构；掌握病毒的一般特征；</w:t>
      </w:r>
    </w:p>
    <w:p w14:paraId="12D7DFB6">
      <w:pPr>
        <w:pStyle w:val="9"/>
        <w:numPr>
          <w:ilvl w:val="0"/>
          <w:numId w:val="0"/>
        </w:numPr>
        <w:spacing w:line="360" w:lineRule="auto"/>
        <w:ind w:left="1000" w:leftChars="0" w:hanging="44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 xml:space="preserve">第六章 </w:t>
      </w:r>
      <w:r>
        <w:rPr>
          <w:rFonts w:hint="eastAsia" w:ascii="仿宋" w:hAnsi="仿宋" w:eastAsia="仿宋"/>
          <w:b/>
          <w:bCs/>
          <w:sz w:val="28"/>
          <w:szCs w:val="28"/>
        </w:rPr>
        <w:t>微生物的生理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>特性</w:t>
      </w:r>
      <w:r>
        <w:rPr>
          <w:rFonts w:ascii="仿宋" w:hAnsi="仿宋" w:eastAsia="仿宋"/>
          <w:sz w:val="28"/>
          <w:szCs w:val="28"/>
        </w:rPr>
        <w:t xml:space="preserve"> </w:t>
      </w:r>
    </w:p>
    <w:p w14:paraId="7EAE08F4"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微生物的酶组成、分类与命名；酶的催化特性及影响酶活性的因素。微生物的化学组成和营养物质，微生物的营养类型、培养基及其类别；营养物质进入细胞的方式。微生物的呼吸类型（发酵、好氧呼吸、无氧呼吸）。产甲烷菌的合成代谢，化能自养型微生物的合成代谢，光合作用的途径。</w:t>
      </w:r>
    </w:p>
    <w:p w14:paraId="759A6F8D">
      <w:pPr>
        <w:pStyle w:val="9"/>
        <w:numPr>
          <w:ilvl w:val="0"/>
          <w:numId w:val="0"/>
        </w:numPr>
        <w:spacing w:line="360" w:lineRule="auto"/>
        <w:ind w:left="1000" w:leftChars="0" w:hanging="440" w:firstLineChars="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 xml:space="preserve">第七章 </w:t>
      </w:r>
      <w:r>
        <w:rPr>
          <w:rFonts w:hint="eastAsia" w:ascii="仿宋" w:hAnsi="仿宋" w:eastAsia="仿宋"/>
          <w:b/>
          <w:bCs/>
          <w:sz w:val="28"/>
          <w:szCs w:val="28"/>
        </w:rPr>
        <w:t>微生物的生长和遗传变异</w:t>
      </w:r>
    </w:p>
    <w:p w14:paraId="40B65841"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微生物的生长繁殖、微生物的生存因子、其他不利环境因子对微生物的影响菌种的退化、复壮与保藏、微生物与微生物之间的关系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</w:p>
    <w:p w14:paraId="5FF4C870">
      <w:pPr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微生物的遗传、微生物的变异、基因重组、遗传工程技术在环境保护中的应用</w:t>
      </w:r>
      <w:r>
        <w:rPr>
          <w:rFonts w:hint="eastAsia" w:ascii="仿宋" w:hAnsi="仿宋" w:eastAsia="仿宋"/>
          <w:sz w:val="28"/>
          <w:szCs w:val="28"/>
          <w:lang w:eastAsia="zh-CN"/>
        </w:rPr>
        <w:t>。</w:t>
      </w:r>
    </w:p>
    <w:p w14:paraId="386BEE0B">
      <w:pPr>
        <w:spacing w:line="360" w:lineRule="auto"/>
        <w:ind w:firstLine="562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 xml:space="preserve">第八章 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微生物的生态</w:t>
      </w:r>
    </w:p>
    <w:p w14:paraId="60FE31D0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了解微生物生态系统的特征，微生物在环境中的分布以及微生物之间的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相互关系。</w:t>
      </w:r>
    </w:p>
    <w:p w14:paraId="5FC3DCFB">
      <w:pPr>
        <w:spacing w:line="360" w:lineRule="auto"/>
        <w:ind w:firstLine="562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 xml:space="preserve">第九章 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大型水生植物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</w:p>
    <w:p w14:paraId="414BDB7C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熟悉水生植物的主要类型，掌握大型水生植物的繁殖与分布特点。</w:t>
      </w:r>
    </w:p>
    <w:p w14:paraId="11228D7A">
      <w:pPr>
        <w:spacing w:line="360" w:lineRule="auto"/>
        <w:ind w:firstLine="562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第十章 微生物对污染物的分解与转化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</w:p>
    <w:p w14:paraId="3C8C52C4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了解微生物对水体中有机污染物和无机污染物的分解与转化作用。</w:t>
      </w:r>
    </w:p>
    <w:p w14:paraId="720BD804">
      <w:pPr>
        <w:spacing w:line="360" w:lineRule="auto"/>
        <w:ind w:firstLine="562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 xml:space="preserve">第十一章 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污水生物处理系统中的主要微生物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</w:p>
    <w:p w14:paraId="14A77BAE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了解污水生物处理的基本原理，活性污泥法，生物膜法，生物脱氮、生物除磷方法及污水的厌氧生物处理方法。 </w:t>
      </w:r>
    </w:p>
    <w:p w14:paraId="2440ED2B">
      <w:pPr>
        <w:spacing w:line="360" w:lineRule="auto"/>
        <w:ind w:firstLine="562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 xml:space="preserve">第十二章 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水生植物的水质净化作用及其应用</w:t>
      </w:r>
    </w:p>
    <w:p w14:paraId="42200B76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了解水生植物的水质净化功能，掌握水体修复生态工程技术与水生植物的关系。</w:t>
      </w:r>
    </w:p>
    <w:p w14:paraId="7126BA44">
      <w:pPr>
        <w:spacing w:line="360" w:lineRule="auto"/>
        <w:ind w:firstLine="562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 xml:space="preserve">第十三章 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水卫生生物学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</w:p>
    <w:p w14:paraId="0B0B0C95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了解水中病原微生物及检测检验方法，了解水质生物学指标。</w:t>
      </w:r>
    </w:p>
    <w:p w14:paraId="00AAACA9">
      <w:pPr>
        <w:spacing w:line="360" w:lineRule="auto"/>
        <w:ind w:firstLine="562" w:firstLineChars="200"/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 xml:space="preserve">第十四章 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水质安全的生物检测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</w:t>
      </w:r>
    </w:p>
    <w:p w14:paraId="5E9A5F7D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red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了解水中有害生物的控制与检测方法。</w:t>
      </w:r>
    </w:p>
    <w:p w14:paraId="4CBA4761">
      <w:pPr>
        <w:pStyle w:val="9"/>
        <w:numPr>
          <w:ilvl w:val="0"/>
          <w:numId w:val="0"/>
        </w:numPr>
        <w:spacing w:line="360" w:lineRule="auto"/>
        <w:ind w:left="1000" w:leftChars="0" w:hanging="440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 xml:space="preserve">第十五章 </w:t>
      </w:r>
      <w:r>
        <w:rPr>
          <w:rFonts w:hint="eastAsia" w:ascii="仿宋" w:hAnsi="仿宋" w:eastAsia="仿宋"/>
          <w:b/>
          <w:bCs/>
          <w:sz w:val="28"/>
          <w:szCs w:val="28"/>
        </w:rPr>
        <w:t>水环境污染控制与治理的生态工程及微生物学原理</w:t>
      </w:r>
      <w:r>
        <w:rPr>
          <w:rFonts w:ascii="仿宋" w:hAnsi="仿宋" w:eastAsia="仿宋"/>
          <w:sz w:val="28"/>
          <w:szCs w:val="28"/>
        </w:rPr>
        <w:t xml:space="preserve"> </w:t>
      </w:r>
    </w:p>
    <w:p w14:paraId="21513426"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了解污、废水好氧生物处理的方法及微生物生态，以及活性污泥膨胀的成因及控制对策</w:t>
      </w:r>
      <w:r>
        <w:rPr>
          <w:rFonts w:hint="eastAsia" w:ascii="仿宋" w:hAnsi="仿宋" w:eastAsia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/>
          <w:sz w:val="28"/>
          <w:szCs w:val="28"/>
        </w:rPr>
        <w:t>了解污、废水厌氧生物处理的方法及微生物群落。</w:t>
      </w:r>
    </w:p>
    <w:p w14:paraId="434A5C76">
      <w:pPr>
        <w:pStyle w:val="9"/>
        <w:numPr>
          <w:ilvl w:val="0"/>
          <w:numId w:val="0"/>
        </w:numPr>
        <w:spacing w:line="360" w:lineRule="auto"/>
        <w:ind w:left="1000" w:leftChars="0" w:hanging="440" w:firstLineChars="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 xml:space="preserve">第十六章 </w:t>
      </w:r>
      <w:bookmarkStart w:id="0" w:name="_GoBack"/>
      <w:bookmarkEnd w:id="0"/>
      <w:r>
        <w:rPr>
          <w:rFonts w:hint="eastAsia" w:ascii="仿宋" w:hAnsi="仿宋" w:eastAsia="仿宋"/>
          <w:b/>
          <w:bCs/>
          <w:sz w:val="28"/>
          <w:szCs w:val="28"/>
        </w:rPr>
        <w:t>废水深度处理与微污染源水处理中的微生物学原理</w:t>
      </w:r>
      <w:r>
        <w:rPr>
          <w:rFonts w:ascii="仿宋" w:hAnsi="仿宋" w:eastAsia="仿宋"/>
          <w:b/>
          <w:bCs/>
          <w:sz w:val="28"/>
          <w:szCs w:val="28"/>
        </w:rPr>
        <w:t xml:space="preserve"> </w:t>
      </w:r>
    </w:p>
    <w:p w14:paraId="5BF90716"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掌握污、废水深度处理中脱氮、除磷的微生物学原理及处理方法与工艺</w:t>
      </w:r>
      <w:r>
        <w:rPr>
          <w:rFonts w:ascii="仿宋" w:hAnsi="仿宋" w:eastAsia="仿宋"/>
          <w:sz w:val="28"/>
          <w:szCs w:val="28"/>
        </w:rPr>
        <w:t>;</w:t>
      </w:r>
      <w:r>
        <w:rPr>
          <w:rFonts w:hint="eastAsia" w:ascii="仿宋" w:hAnsi="仿宋" w:eastAsia="仿宋"/>
          <w:sz w:val="28"/>
          <w:szCs w:val="28"/>
        </w:rPr>
        <w:t>了解微污染水源水预处理中的微生物学原理，以及饮用水的消毒及其微生物学效应。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FB012A"/>
    <w:multiLevelType w:val="singleLevel"/>
    <w:tmpl w:val="92FB012A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378F3F4"/>
    <w:multiLevelType w:val="singleLevel"/>
    <w:tmpl w:val="D378F3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wNTFlNzlkZDUwZGI2M2M0YjdmY2YxOGQwOWQzYjUifQ=="/>
  </w:docVars>
  <w:rsids>
    <w:rsidRoot w:val="04807B13"/>
    <w:rsid w:val="00002BD8"/>
    <w:rsid w:val="001F50D7"/>
    <w:rsid w:val="002A0DF9"/>
    <w:rsid w:val="00703AE3"/>
    <w:rsid w:val="00CF3ABB"/>
    <w:rsid w:val="00F47BC3"/>
    <w:rsid w:val="04807B13"/>
    <w:rsid w:val="2B1F43BC"/>
    <w:rsid w:val="2BF460CE"/>
    <w:rsid w:val="2F8059EE"/>
    <w:rsid w:val="310B1816"/>
    <w:rsid w:val="328705A5"/>
    <w:rsid w:val="37EF2A23"/>
    <w:rsid w:val="45A25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1403</Words>
  <Characters>1411</Characters>
  <Lines>7</Lines>
  <Paragraphs>2</Paragraphs>
  <TotalTime>33</TotalTime>
  <ScaleCrop>false</ScaleCrop>
  <LinksUpToDate>false</LinksUpToDate>
  <CharactersWithSpaces>1444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2023-09-22T10:14:00Z</dcterms:created>
  <dc:creator>Stephen</dc:creator>
  <cp:lastModifiedBy></cp:lastModifiedBy>
  <dcterms:modified xsi:type="dcterms:W3CDTF">2024-10-11T07:12:15Z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202D995A6C964ADD99F5BE4C1A3E38CE_13</vt:lpwstr>
  </property>
</Properties>
</file>