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C0494A" w14:textId="1540D9D7" w:rsidR="000A1279" w:rsidRDefault="00F02698">
      <w:pPr>
        <w:snapToGrid w:val="0"/>
        <w:spacing w:line="360" w:lineRule="auto"/>
        <w:jc w:val="center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《电路理论</w:t>
      </w:r>
      <w:r w:rsidR="001E15CB">
        <w:rPr>
          <w:rFonts w:ascii="仿宋" w:eastAsia="仿宋" w:hAnsi="仿宋" w:hint="eastAsia"/>
          <w:b/>
          <w:sz w:val="36"/>
          <w:szCs w:val="36"/>
        </w:rPr>
        <w:t>》考试大纲</w:t>
      </w:r>
    </w:p>
    <w:p w14:paraId="42C88109" w14:textId="77777777" w:rsidR="000A1279" w:rsidRDefault="001E15CB">
      <w:pPr>
        <w:snapToGrid w:val="0"/>
        <w:spacing w:line="360" w:lineRule="auto"/>
        <w:jc w:val="lef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210B185A" w14:textId="77777777" w:rsidR="000A1279" w:rsidRDefault="001E15CB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一、考试性质</w:t>
      </w:r>
    </w:p>
    <w:p w14:paraId="41B2059E" w14:textId="77777777" w:rsidR="000A1279" w:rsidRDefault="001E15CB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 w:rsidR="00F02698">
        <w:rPr>
          <w:rFonts w:ascii="仿宋" w:eastAsia="仿宋" w:hAnsi="仿宋" w:hint="eastAsia"/>
          <w:sz w:val="28"/>
          <w:szCs w:val="28"/>
        </w:rPr>
        <w:t>电路理论</w:t>
      </w:r>
      <w:r>
        <w:rPr>
          <w:rFonts w:ascii="仿宋" w:eastAsia="仿宋" w:hAnsi="仿宋"/>
          <w:sz w:val="28"/>
          <w:szCs w:val="28"/>
        </w:rPr>
        <w:t>》是</w:t>
      </w:r>
      <w:r w:rsidR="00F02698">
        <w:rPr>
          <w:rFonts w:ascii="仿宋" w:eastAsia="仿宋" w:hAnsi="仿宋" w:hint="eastAsia"/>
          <w:sz w:val="28"/>
          <w:szCs w:val="28"/>
        </w:rPr>
        <w:t>电子电气信息类（电气工程及其自动化、电子信息工程、测控技术与仪器、自动化</w:t>
      </w:r>
      <w:r>
        <w:rPr>
          <w:rFonts w:ascii="仿宋" w:eastAsia="仿宋" w:hAnsi="仿宋" w:hint="eastAsia"/>
          <w:sz w:val="28"/>
          <w:szCs w:val="28"/>
        </w:rPr>
        <w:t>等专业）</w:t>
      </w:r>
      <w:r>
        <w:rPr>
          <w:rFonts w:ascii="仿宋" w:eastAsia="仿宋" w:hAnsi="仿宋"/>
          <w:sz w:val="28"/>
          <w:szCs w:val="28"/>
        </w:rPr>
        <w:t>专业学位研究生入学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考试的科目之一。《</w:t>
      </w:r>
      <w:r w:rsidR="00F02698">
        <w:rPr>
          <w:rFonts w:ascii="仿宋" w:eastAsia="仿宋" w:hAnsi="仿宋" w:hint="eastAsia"/>
          <w:sz w:val="28"/>
          <w:szCs w:val="28"/>
        </w:rPr>
        <w:t>电路理论</w:t>
      </w:r>
      <w:r>
        <w:rPr>
          <w:rFonts w:ascii="仿宋" w:eastAsia="仿宋" w:hAnsi="仿宋"/>
          <w:sz w:val="28"/>
          <w:szCs w:val="28"/>
        </w:rPr>
        <w:t>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 w:rsidR="00F02698">
        <w:rPr>
          <w:rFonts w:ascii="仿宋" w:eastAsia="仿宋" w:hAnsi="仿宋" w:hint="eastAsia"/>
          <w:sz w:val="28"/>
          <w:szCs w:val="28"/>
        </w:rPr>
        <w:t>电子电气信息</w:t>
      </w:r>
      <w:r>
        <w:rPr>
          <w:rFonts w:ascii="仿宋" w:eastAsia="仿宋" w:hAnsi="仿宋" w:hint="eastAsia"/>
          <w:sz w:val="28"/>
          <w:szCs w:val="28"/>
        </w:rPr>
        <w:t>类各</w:t>
      </w:r>
      <w:r>
        <w:rPr>
          <w:rFonts w:ascii="仿宋" w:eastAsia="仿宋" w:hAnsi="仿宋"/>
          <w:sz w:val="28"/>
          <w:szCs w:val="28"/>
        </w:rPr>
        <w:t>专业的特点，科学、公平、准确、规范地测评考生的基本素质和综合能力，用以选拔具有发展潜力的优秀人才入学，为</w:t>
      </w:r>
      <w:r>
        <w:rPr>
          <w:rFonts w:ascii="仿宋" w:eastAsia="仿宋" w:hAnsi="仿宋" w:hint="eastAsia"/>
          <w:sz w:val="28"/>
          <w:szCs w:val="28"/>
        </w:rPr>
        <w:t>国家科技发展、经济</w:t>
      </w:r>
      <w:r w:rsidR="00F02698">
        <w:rPr>
          <w:rFonts w:ascii="仿宋" w:eastAsia="仿宋" w:hAnsi="仿宋" w:hint="eastAsia"/>
          <w:sz w:val="28"/>
          <w:szCs w:val="28"/>
        </w:rPr>
        <w:t>建设培养具有较强分析与解决问题能力的高层次、应用型、复合型电子电气类</w:t>
      </w:r>
      <w:r>
        <w:rPr>
          <w:rFonts w:ascii="仿宋" w:eastAsia="仿宋" w:hAnsi="仿宋" w:hint="eastAsia"/>
          <w:sz w:val="28"/>
          <w:szCs w:val="28"/>
        </w:rPr>
        <w:t>专业人才</w:t>
      </w:r>
      <w:r>
        <w:rPr>
          <w:rFonts w:ascii="仿宋" w:eastAsia="仿宋" w:hAnsi="仿宋"/>
          <w:sz w:val="28"/>
          <w:szCs w:val="28"/>
        </w:rPr>
        <w:t>。</w:t>
      </w:r>
    </w:p>
    <w:p w14:paraId="658E5ED4" w14:textId="77777777" w:rsidR="000A1279" w:rsidRDefault="001E15CB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14:paraId="21D8E274" w14:textId="77777777" w:rsidR="000A1279" w:rsidRDefault="001E15CB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考生对</w:t>
      </w:r>
      <w:r w:rsidR="00F02698" w:rsidRPr="00F02698">
        <w:rPr>
          <w:rFonts w:ascii="仿宋" w:eastAsia="仿宋" w:hAnsi="仿宋" w:hint="eastAsia"/>
          <w:sz w:val="28"/>
          <w:szCs w:val="28"/>
        </w:rPr>
        <w:t>电路理论</w:t>
      </w:r>
      <w:r>
        <w:rPr>
          <w:rFonts w:ascii="仿宋" w:eastAsia="仿宋" w:hAnsi="仿宋" w:hint="eastAsia"/>
          <w:sz w:val="28"/>
          <w:szCs w:val="28"/>
        </w:rPr>
        <w:t>基础课程相关</w:t>
      </w:r>
      <w:r>
        <w:rPr>
          <w:rFonts w:ascii="仿宋" w:eastAsia="仿宋" w:hAnsi="仿宋"/>
          <w:sz w:val="28"/>
          <w:szCs w:val="28"/>
        </w:rPr>
        <w:t>的基本概念、基础知识的</w:t>
      </w:r>
      <w:r>
        <w:rPr>
          <w:rFonts w:ascii="仿宋" w:eastAsia="仿宋" w:hAnsi="仿宋" w:hint="eastAsia"/>
          <w:sz w:val="28"/>
          <w:szCs w:val="28"/>
        </w:rPr>
        <w:t>掌握情况和综合分析能力</w:t>
      </w:r>
      <w:r>
        <w:rPr>
          <w:rFonts w:ascii="仿宋" w:eastAsia="仿宋" w:hAnsi="仿宋"/>
          <w:sz w:val="28"/>
          <w:szCs w:val="28"/>
        </w:rPr>
        <w:t>。</w:t>
      </w:r>
    </w:p>
    <w:p w14:paraId="18744426" w14:textId="77777777" w:rsidR="000A1279" w:rsidRDefault="001E15CB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>
        <w:rPr>
          <w:rFonts w:ascii="仿宋" w:eastAsia="仿宋" w:hAnsi="仿宋"/>
          <w:b/>
          <w:bCs/>
          <w:sz w:val="28"/>
          <w:szCs w:val="28"/>
        </w:rPr>
        <w:t>、考试分值</w:t>
      </w:r>
    </w:p>
    <w:p w14:paraId="3F672EA3" w14:textId="77777777" w:rsidR="000A1279" w:rsidRDefault="001E15CB" w:rsidP="00623D8C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本科目满分1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0分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7474EBF8" w14:textId="77777777" w:rsidR="000A1279" w:rsidRDefault="000A1279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</w:p>
    <w:p w14:paraId="448D713E" w14:textId="77777777" w:rsidR="000A1279" w:rsidRDefault="001E15CB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14:paraId="013E43F3" w14:textId="77777777" w:rsidR="000A1279" w:rsidRPr="00F02698" w:rsidRDefault="00F02698" w:rsidP="00623D8C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F02698">
        <w:rPr>
          <w:rFonts w:ascii="仿宋" w:eastAsia="仿宋" w:hAnsi="仿宋" w:hint="eastAsia"/>
          <w:sz w:val="28"/>
          <w:szCs w:val="28"/>
        </w:rPr>
        <w:t>填空</w:t>
      </w:r>
      <w:r w:rsidR="006446D8">
        <w:rPr>
          <w:rFonts w:ascii="仿宋" w:eastAsia="仿宋" w:hAnsi="仿宋" w:hint="eastAsia"/>
          <w:sz w:val="28"/>
          <w:szCs w:val="28"/>
        </w:rPr>
        <w:t>题</w:t>
      </w:r>
      <w:r w:rsidRPr="00F02698">
        <w:rPr>
          <w:rFonts w:ascii="仿宋" w:eastAsia="仿宋" w:hAnsi="仿宋" w:hint="eastAsia"/>
          <w:sz w:val="28"/>
          <w:szCs w:val="28"/>
        </w:rPr>
        <w:t>、分析题、计算题</w:t>
      </w:r>
      <w:r w:rsidR="001E15CB" w:rsidRPr="00F02698">
        <w:rPr>
          <w:rFonts w:ascii="仿宋" w:eastAsia="仿宋" w:hAnsi="仿宋" w:hint="eastAsia"/>
          <w:sz w:val="28"/>
          <w:szCs w:val="28"/>
        </w:rPr>
        <w:t>等。</w:t>
      </w:r>
    </w:p>
    <w:p w14:paraId="4CC16E62" w14:textId="77777777" w:rsidR="000A1279" w:rsidRDefault="000A1279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33B48CC8" w14:textId="77777777" w:rsidR="000A1279" w:rsidRDefault="001E15CB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14:paraId="3089982B" w14:textId="77777777" w:rsidR="000A1279" w:rsidRPr="00AC7A59" w:rsidRDefault="001E15CB" w:rsidP="00623D8C">
      <w:pPr>
        <w:pStyle w:val="a3"/>
        <w:spacing w:line="360" w:lineRule="auto"/>
        <w:ind w:firstLineChars="200" w:firstLine="562"/>
        <w:rPr>
          <w:rFonts w:ascii="仿宋" w:eastAsia="仿宋" w:hAnsi="仿宋" w:hint="eastAsia"/>
          <w:sz w:val="28"/>
          <w:szCs w:val="28"/>
        </w:rPr>
      </w:pPr>
      <w:r w:rsidRPr="00AC7A59">
        <w:rPr>
          <w:rFonts w:ascii="仿宋" w:eastAsia="仿宋" w:hAnsi="仿宋" w:hint="eastAsia"/>
          <w:b/>
          <w:bCs/>
          <w:sz w:val="28"/>
          <w:szCs w:val="28"/>
          <w:u w:val="dotted"/>
        </w:rPr>
        <w:t>指定教材</w:t>
      </w:r>
      <w:r w:rsidRPr="00AC7A59">
        <w:rPr>
          <w:rFonts w:ascii="仿宋" w:eastAsia="仿宋" w:hAnsi="仿宋" w:hint="eastAsia"/>
          <w:sz w:val="28"/>
          <w:szCs w:val="28"/>
          <w:u w:val="dotted"/>
        </w:rPr>
        <w:t>：</w:t>
      </w:r>
      <w:r w:rsidR="00AC7A59" w:rsidRPr="00AC7A59">
        <w:rPr>
          <w:rFonts w:ascii="仿宋" w:eastAsia="仿宋" w:hAnsi="仿宋" w:hint="eastAsia"/>
          <w:sz w:val="28"/>
          <w:szCs w:val="28"/>
        </w:rPr>
        <w:t>《电路</w:t>
      </w:r>
      <w:r w:rsidRPr="00AC7A59">
        <w:rPr>
          <w:rFonts w:ascii="仿宋" w:eastAsia="仿宋" w:hAnsi="仿宋" w:hint="eastAsia"/>
          <w:sz w:val="28"/>
          <w:szCs w:val="28"/>
        </w:rPr>
        <w:t>》</w:t>
      </w:r>
      <w:r w:rsidR="006446D8" w:rsidRPr="00AC7A59">
        <w:rPr>
          <w:rFonts w:ascii="仿宋" w:eastAsia="仿宋" w:hAnsi="仿宋" w:hint="eastAsia"/>
          <w:sz w:val="28"/>
          <w:szCs w:val="28"/>
        </w:rPr>
        <w:t>第6版</w:t>
      </w:r>
      <w:r w:rsidR="00AC7A59" w:rsidRPr="00AC7A59">
        <w:rPr>
          <w:rFonts w:ascii="仿宋" w:eastAsia="仿宋" w:hAnsi="仿宋" w:hint="eastAsia"/>
          <w:sz w:val="28"/>
          <w:szCs w:val="28"/>
        </w:rPr>
        <w:t>，</w:t>
      </w:r>
      <w:r w:rsidR="006446D8">
        <w:rPr>
          <w:rFonts w:ascii="仿宋" w:eastAsia="仿宋" w:hAnsi="仿宋" w:hint="eastAsia"/>
          <w:sz w:val="28"/>
          <w:szCs w:val="28"/>
        </w:rPr>
        <w:t>原著：</w:t>
      </w:r>
      <w:r w:rsidR="00AC7A59" w:rsidRPr="00AC7A59">
        <w:rPr>
          <w:rFonts w:ascii="仿宋" w:eastAsia="仿宋" w:hAnsi="仿宋" w:hint="eastAsia"/>
          <w:sz w:val="28"/>
          <w:szCs w:val="28"/>
        </w:rPr>
        <w:t>邱关源</w:t>
      </w:r>
      <w:r w:rsidRPr="00AC7A59">
        <w:rPr>
          <w:rFonts w:ascii="仿宋" w:eastAsia="仿宋" w:hAnsi="仿宋" w:hint="eastAsia"/>
          <w:sz w:val="28"/>
          <w:szCs w:val="28"/>
        </w:rPr>
        <w:t>，</w:t>
      </w:r>
      <w:r w:rsidR="006446D8">
        <w:rPr>
          <w:rFonts w:ascii="仿宋" w:eastAsia="仿宋" w:hAnsi="仿宋" w:hint="eastAsia"/>
          <w:sz w:val="28"/>
          <w:szCs w:val="28"/>
        </w:rPr>
        <w:t>主编：罗先觉，</w:t>
      </w:r>
      <w:r w:rsidRPr="00AC7A59">
        <w:rPr>
          <w:rFonts w:ascii="仿宋" w:eastAsia="仿宋" w:hAnsi="仿宋" w:hint="eastAsia"/>
          <w:sz w:val="28"/>
          <w:szCs w:val="28"/>
        </w:rPr>
        <w:t>高</w:t>
      </w:r>
      <w:r w:rsidRPr="00AC7A59">
        <w:rPr>
          <w:rFonts w:ascii="仿宋" w:eastAsia="仿宋" w:hAnsi="仿宋" w:hint="eastAsia"/>
          <w:sz w:val="28"/>
          <w:szCs w:val="28"/>
        </w:rPr>
        <w:lastRenderedPageBreak/>
        <w:t>等教育出版社，2</w:t>
      </w:r>
      <w:r w:rsidR="00AC7A59" w:rsidRPr="00AC7A59">
        <w:rPr>
          <w:rFonts w:ascii="仿宋" w:eastAsia="仿宋" w:hAnsi="仿宋"/>
          <w:sz w:val="28"/>
          <w:szCs w:val="28"/>
        </w:rPr>
        <w:t>022</w:t>
      </w:r>
      <w:r w:rsidRPr="00AC7A59">
        <w:rPr>
          <w:rFonts w:ascii="仿宋" w:eastAsia="仿宋" w:hAnsi="仿宋"/>
          <w:sz w:val="28"/>
          <w:szCs w:val="28"/>
        </w:rPr>
        <w:t>年</w:t>
      </w:r>
      <w:r w:rsidR="006446D8">
        <w:rPr>
          <w:rFonts w:ascii="仿宋" w:eastAsia="仿宋" w:hAnsi="仿宋" w:hint="eastAsia"/>
          <w:sz w:val="28"/>
          <w:szCs w:val="28"/>
        </w:rPr>
        <w:t>0</w:t>
      </w:r>
      <w:r w:rsidR="006446D8">
        <w:rPr>
          <w:rFonts w:ascii="仿宋" w:eastAsia="仿宋" w:hAnsi="仿宋"/>
          <w:sz w:val="28"/>
          <w:szCs w:val="28"/>
        </w:rPr>
        <w:t>6月</w:t>
      </w:r>
      <w:r w:rsidRPr="00AC7A59">
        <w:rPr>
          <w:rFonts w:ascii="仿宋" w:eastAsia="仿宋" w:hAnsi="仿宋" w:hint="eastAsia"/>
          <w:sz w:val="28"/>
          <w:szCs w:val="28"/>
        </w:rPr>
        <w:t>。</w:t>
      </w:r>
    </w:p>
    <w:p w14:paraId="299F7659" w14:textId="77777777" w:rsidR="000A1279" w:rsidRDefault="001E15CB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六、考试内容</w:t>
      </w:r>
    </w:p>
    <w:p w14:paraId="658C0E2B" w14:textId="77777777" w:rsidR="000A1279" w:rsidRPr="00623D8C" w:rsidRDefault="001E15CB">
      <w:pPr>
        <w:pStyle w:val="a3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 w:rsidRPr="00623D8C">
        <w:rPr>
          <w:rFonts w:ascii="仿宋" w:eastAsia="仿宋" w:hAnsi="仿宋"/>
          <w:b/>
          <w:sz w:val="28"/>
          <w:szCs w:val="28"/>
        </w:rPr>
        <w:t xml:space="preserve">第一章 </w:t>
      </w:r>
      <w:r w:rsidR="00AC7A59" w:rsidRPr="00623D8C">
        <w:rPr>
          <w:rFonts w:ascii="仿宋" w:eastAsia="仿宋" w:hAnsi="仿宋" w:hint="eastAsia"/>
          <w:b/>
          <w:sz w:val="28"/>
          <w:szCs w:val="28"/>
        </w:rPr>
        <w:t>电路基本概念与基本定律</w:t>
      </w:r>
    </w:p>
    <w:p w14:paraId="49087FA8" w14:textId="77777777" w:rsidR="000A1279" w:rsidRPr="00623D8C" w:rsidRDefault="001E15CB">
      <w:pPr>
        <w:pStyle w:val="a3"/>
        <w:spacing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/>
          <w:sz w:val="28"/>
          <w:szCs w:val="28"/>
        </w:rPr>
        <w:t>（一）</w:t>
      </w:r>
      <w:r w:rsidR="00623D8C">
        <w:rPr>
          <w:rFonts w:ascii="仿宋" w:eastAsia="仿宋" w:hAnsi="仿宋" w:hint="eastAsia"/>
          <w:sz w:val="28"/>
          <w:szCs w:val="28"/>
        </w:rPr>
        <w:t xml:space="preserve"> </w:t>
      </w:r>
      <w:r w:rsidR="00AC7A59" w:rsidRPr="00623D8C">
        <w:rPr>
          <w:rFonts w:ascii="仿宋" w:eastAsia="仿宋" w:hAnsi="仿宋" w:hint="eastAsia"/>
          <w:sz w:val="28"/>
          <w:szCs w:val="28"/>
        </w:rPr>
        <w:t>电路和电路模型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AC7A59" w:rsidRPr="00623D8C">
        <w:rPr>
          <w:rFonts w:ascii="仿宋" w:eastAsia="仿宋" w:hAnsi="仿宋" w:cs="Helvetica" w:hint="eastAsia"/>
          <w:kern w:val="0"/>
          <w:sz w:val="28"/>
          <w:szCs w:val="28"/>
        </w:rPr>
        <w:t>电流和电压的参考方向；（三）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AC7A59" w:rsidRPr="00623D8C">
        <w:rPr>
          <w:rFonts w:ascii="仿宋" w:eastAsia="仿宋" w:hAnsi="仿宋" w:cs="Helvetica" w:hint="eastAsia"/>
          <w:kern w:val="0"/>
          <w:sz w:val="28"/>
          <w:szCs w:val="28"/>
        </w:rPr>
        <w:t>电功率和能量；（四）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AC7A59" w:rsidRPr="00623D8C">
        <w:rPr>
          <w:rFonts w:ascii="仿宋" w:eastAsia="仿宋" w:hAnsi="仿宋" w:cs="Helvetica" w:hint="eastAsia"/>
          <w:kern w:val="0"/>
          <w:sz w:val="28"/>
          <w:szCs w:val="28"/>
        </w:rPr>
        <w:t>电路元件；（五）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电阻元件；（六）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电压源和电流源；（七）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受控电源；（八）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基尔霍夫定律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6616296B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第二章 </w:t>
      </w:r>
      <w:r w:rsidR="002913E2"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电阻电路的等效变换</w:t>
      </w:r>
    </w:p>
    <w:p w14:paraId="7B3FE275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电路的等效变换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电阻的串联和并联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电阻的Y形联结和△形联结的等效变换</w:t>
      </w:r>
      <w:r w:rsidR="002913E2" w:rsidRPr="00623D8C">
        <w:rPr>
          <w:rFonts w:ascii="仿宋" w:eastAsia="仿宋" w:hAnsi="仿宋" w:cs="Helvetica"/>
          <w:kern w:val="0"/>
          <w:sz w:val="28"/>
          <w:szCs w:val="28"/>
        </w:rPr>
        <w:t>；（四）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电压源、电流源的串联和并联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；（五）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实际电源的两种模型及其等效变换；（六）输入电阻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5CDF949E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第三章 </w:t>
      </w:r>
      <w:r w:rsidR="002913E2"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电阻电路的分析方法</w:t>
      </w:r>
    </w:p>
    <w:p w14:paraId="085563D1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KCL和KVL的独立方程数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支路电流法；（三）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网孔电流法；（四）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回路电流法；（五）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结点电压法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4EE30A6A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第四章 </w:t>
      </w:r>
      <w:r w:rsidR="002913E2"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电路定理</w:t>
      </w:r>
    </w:p>
    <w:p w14:paraId="771354E7" w14:textId="77777777" w:rsidR="000A1279" w:rsidRPr="00623D8C" w:rsidRDefault="001E15CB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叠加定理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替代定理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戴维南定理和</w:t>
      </w:r>
      <w:proofErr w:type="gramStart"/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诺顿</w:t>
      </w:r>
      <w:proofErr w:type="gramEnd"/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定理；（四）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最大功率传输定理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3BAD1E4D" w14:textId="77777777" w:rsidR="000A1279" w:rsidRPr="00623D8C" w:rsidRDefault="002913E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六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储能元件</w:t>
      </w:r>
    </w:p>
    <w:p w14:paraId="7B703787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电容元件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电感元件；（三）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电容、电感元件的串联与并联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1B0F21CB" w14:textId="77777777" w:rsidR="000A1279" w:rsidRPr="00623D8C" w:rsidRDefault="002913E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七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一阶电路和二阶电路的时域分析</w:t>
      </w:r>
    </w:p>
    <w:p w14:paraId="2E902404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lastRenderedPageBreak/>
        <w:t>（一）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动态电路的方程及初始条件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一阶电路的零输入响应；（三）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一阶电路的零状态响应；（四）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一阶电路的全响应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6AC27AED" w14:textId="77777777" w:rsidR="000A1279" w:rsidRPr="00623D8C" w:rsidRDefault="002913E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八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相量法</w:t>
      </w:r>
    </w:p>
    <w:p w14:paraId="41F2CF42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复数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正弦量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相量法的基础；（四）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电路定律的相量形式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1B05E5CE" w14:textId="77777777" w:rsidR="000A1279" w:rsidRPr="00623D8C" w:rsidRDefault="002913E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九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正弦稳态电路的分析</w:t>
      </w:r>
    </w:p>
    <w:p w14:paraId="4C4DC69C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阻抗和导纳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电路的相量图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正弦稳态电路的分析；（四）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正弦稳态电路的功率；（五）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复功率；（六）</w:t>
      </w:r>
      <w:r w:rsid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</w:t>
      </w:r>
      <w:r w:rsidR="002913E2" w:rsidRPr="00623D8C">
        <w:rPr>
          <w:rFonts w:ascii="仿宋" w:eastAsia="仿宋" w:hAnsi="仿宋" w:cs="Helvetica" w:hint="eastAsia"/>
          <w:kern w:val="0"/>
          <w:sz w:val="28"/>
          <w:szCs w:val="28"/>
        </w:rPr>
        <w:t>最大功率传输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5EC9200B" w14:textId="77777777" w:rsidR="000A1279" w:rsidRPr="00623D8C" w:rsidRDefault="00B83EAA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十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="00623D8C">
        <w:rPr>
          <w:rFonts w:ascii="仿宋" w:eastAsia="仿宋" w:hAnsi="仿宋" w:cs="Helvetica" w:hint="eastAsia"/>
          <w:b/>
          <w:kern w:val="0"/>
          <w:sz w:val="28"/>
          <w:szCs w:val="28"/>
        </w:rPr>
        <w:t>含有耦合电感的电路</w:t>
      </w:r>
    </w:p>
    <w:p w14:paraId="64DF29E0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>（一）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互感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含有耦合电感电路的计算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；（三）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耦合电感的功率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；（四）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变压器原理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；（五）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理想变压器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60565515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第十</w:t>
      </w:r>
      <w:r w:rsidR="00B83EAA"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一</w:t>
      </w: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="00B83EAA"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电路的频率响应</w:t>
      </w:r>
    </w:p>
    <w:p w14:paraId="6B0AF73E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网络函数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RLC串联电路的谐振；（三） RLC串联电路的频率响应；（四） RLC并联谐振电路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1EBC05F4" w14:textId="77777777" w:rsidR="000A1279" w:rsidRPr="00623D8C" w:rsidRDefault="00B83EAA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第十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二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三相电路</w:t>
      </w:r>
    </w:p>
    <w:p w14:paraId="2E3D2201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三相电路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线电压（电流）与相电压（电流）的关系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对称三相电路的计算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；（四）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 xml:space="preserve"> 不对称三相电路的概念；（五） 三相电路的功率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7A4E5B53" w14:textId="77777777" w:rsidR="000A1279" w:rsidRPr="00623D8C" w:rsidRDefault="00B83EAA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第十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三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非正弦周期电流电路和信号的频谱</w:t>
      </w:r>
    </w:p>
    <w:p w14:paraId="2B126CA0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lastRenderedPageBreak/>
        <w:t xml:space="preserve">（一）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非正弦周期信号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非正弦周期函数分解为傅里叶级数；（三） 有效值、平均值和平均功率；（四） 非正弦周期电流电路的计算。</w:t>
      </w:r>
    </w:p>
    <w:p w14:paraId="7CDDF822" w14:textId="77777777" w:rsidR="000A1279" w:rsidRPr="00623D8C" w:rsidRDefault="00B83EAA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第十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四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线性动态电路的复频域分析</w:t>
      </w:r>
    </w:p>
    <w:p w14:paraId="6A853187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拉普拉斯变换的定义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拉普拉斯变换的基本性质；（三） 拉普拉斯反变换的部分分式展开；（四） 运算电路；（五） 应用拉普拉斯变换法分析线性电路。</w:t>
      </w:r>
    </w:p>
    <w:p w14:paraId="12C9E794" w14:textId="77777777" w:rsidR="000A1279" w:rsidRPr="00623D8C" w:rsidRDefault="00B83EAA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b/>
          <w:kern w:val="0"/>
          <w:sz w:val="28"/>
          <w:szCs w:val="28"/>
        </w:rPr>
        <w:t>第十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六</w:t>
      </w:r>
      <w:r w:rsidR="001E15CB" w:rsidRPr="00623D8C">
        <w:rPr>
          <w:rFonts w:ascii="仿宋" w:eastAsia="仿宋" w:hAnsi="仿宋" w:cs="Helvetica"/>
          <w:b/>
          <w:kern w:val="0"/>
          <w:sz w:val="28"/>
          <w:szCs w:val="28"/>
        </w:rPr>
        <w:t xml:space="preserve">章 </w:t>
      </w:r>
      <w:r w:rsidRPr="00623D8C">
        <w:rPr>
          <w:rFonts w:ascii="仿宋" w:eastAsia="仿宋" w:hAnsi="仿宋" w:cs="Helvetica" w:hint="eastAsia"/>
          <w:b/>
          <w:kern w:val="0"/>
          <w:sz w:val="28"/>
          <w:szCs w:val="28"/>
        </w:rPr>
        <w:t>二端口网络</w:t>
      </w:r>
    </w:p>
    <w:p w14:paraId="66C5E2F1" w14:textId="77777777" w:rsidR="000A1279" w:rsidRPr="00623D8C" w:rsidRDefault="001E15CB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二端口网络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B83EAA" w:rsidRPr="00623D8C">
        <w:rPr>
          <w:rFonts w:ascii="仿宋" w:eastAsia="仿宋" w:hAnsi="仿宋" w:cs="Helvetica" w:hint="eastAsia"/>
          <w:kern w:val="0"/>
          <w:sz w:val="28"/>
          <w:szCs w:val="28"/>
        </w:rPr>
        <w:t>二端口的方程和参数；（三） 二端口的等效电路；（四） 二端口</w:t>
      </w:r>
      <w:r w:rsidR="00623D8C" w:rsidRPr="00623D8C">
        <w:rPr>
          <w:rFonts w:ascii="仿宋" w:eastAsia="仿宋" w:hAnsi="仿宋" w:cs="Helvetica" w:hint="eastAsia"/>
          <w:kern w:val="0"/>
          <w:sz w:val="28"/>
          <w:szCs w:val="28"/>
        </w:rPr>
        <w:t>的转移函数；（五） 二端口的连接；（六） 回转器和复阻抗变换器</w:t>
      </w:r>
      <w:r w:rsidRPr="00623D8C">
        <w:rPr>
          <w:rFonts w:ascii="仿宋" w:eastAsia="仿宋" w:hAnsi="仿宋" w:cs="Helvetica"/>
          <w:kern w:val="0"/>
          <w:sz w:val="28"/>
          <w:szCs w:val="28"/>
        </w:rPr>
        <w:t>。</w:t>
      </w:r>
    </w:p>
    <w:sectPr w:rsidR="000A1279" w:rsidRPr="00623D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1FBC3" w14:textId="77777777" w:rsidR="005109A4" w:rsidRDefault="005109A4" w:rsidP="00F02698">
      <w:r>
        <w:separator/>
      </w:r>
    </w:p>
  </w:endnote>
  <w:endnote w:type="continuationSeparator" w:id="0">
    <w:p w14:paraId="48E462CA" w14:textId="77777777" w:rsidR="005109A4" w:rsidRDefault="005109A4" w:rsidP="00F02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6756B" w14:textId="77777777" w:rsidR="005109A4" w:rsidRDefault="005109A4" w:rsidP="00F02698">
      <w:r>
        <w:separator/>
      </w:r>
    </w:p>
  </w:footnote>
  <w:footnote w:type="continuationSeparator" w:id="0">
    <w:p w14:paraId="374E75A6" w14:textId="77777777" w:rsidR="005109A4" w:rsidRDefault="005109A4" w:rsidP="00F02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B8D4"/>
    <w:multiLevelType w:val="singleLevel"/>
    <w:tmpl w:val="0B80B8D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095057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U1NTU5ODMxNTAyMzM5Mjk1OWQ3MGVkN2E4MjZjZjIifQ=="/>
  </w:docVars>
  <w:rsids>
    <w:rsidRoot w:val="5A444578"/>
    <w:rsid w:val="00005442"/>
    <w:rsid w:val="000A1279"/>
    <w:rsid w:val="00184B94"/>
    <w:rsid w:val="001E15CB"/>
    <w:rsid w:val="002913E2"/>
    <w:rsid w:val="005109A4"/>
    <w:rsid w:val="00623D8C"/>
    <w:rsid w:val="00635442"/>
    <w:rsid w:val="006446D8"/>
    <w:rsid w:val="007A0ACC"/>
    <w:rsid w:val="00AC7A59"/>
    <w:rsid w:val="00B00789"/>
    <w:rsid w:val="00B83EAA"/>
    <w:rsid w:val="00CC77DA"/>
    <w:rsid w:val="00DB749C"/>
    <w:rsid w:val="00F02698"/>
    <w:rsid w:val="5A44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ABCED9"/>
  <w15:docId w15:val="{09913475-5048-4BB6-9D65-5F2BFC9B1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rPr>
      <w:rFonts w:ascii="宋体" w:hAnsi="Courier New"/>
    </w:rPr>
  </w:style>
  <w:style w:type="paragraph" w:styleId="a4">
    <w:name w:val="header"/>
    <w:basedOn w:val="a"/>
    <w:link w:val="a5"/>
    <w:rsid w:val="00F02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02698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F02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0269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26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225</Words>
  <Characters>1288</Characters>
  <Application>Microsoft Office Word</Application>
  <DocSecurity>0</DocSecurity>
  <Lines>10</Lines>
  <Paragraphs>3</Paragraphs>
  <ScaleCrop>false</ScaleCrop>
  <Company>微软中国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86198</dc:creator>
  <cp:lastModifiedBy>DELL</cp:lastModifiedBy>
  <cp:revision>5</cp:revision>
  <dcterms:created xsi:type="dcterms:W3CDTF">2022-10-17T01:31:00Z</dcterms:created>
  <dcterms:modified xsi:type="dcterms:W3CDTF">2024-10-16T01:01:00Z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9A469E0CC53D4A6BBE3721F19D442353</vt:lpwstr>
  </property>
</Properties>
</file>