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ascii="仿宋_GB2312" w:hAnsi="仿宋_GB2312" w:eastAsia="仿宋_GB2312"/>
          <w:sz w:val="32"/>
        </w:rPr>
      </w:pPr>
      <w:r>
        <w:rPr>
          <w:rFonts w:ascii="仿宋_GB2312" w:hAnsi="仿宋_GB2312" w:eastAsia="仿宋_GB2312"/>
          <w:sz w:val="32"/>
        </w:rPr>
        <w:t>附件3：</w:t>
      </w:r>
    </w:p>
    <w:p>
      <w:pPr>
        <w:spacing w:line="0" w:lineRule="atLeast"/>
        <w:jc w:val="center"/>
        <w:rPr>
          <w:rFonts w:ascii="仿宋" w:hAnsi="仿宋" w:eastAsia="仿宋"/>
          <w:sz w:val="22"/>
        </w:rPr>
      </w:pPr>
      <w:r>
        <w:rPr>
          <w:rFonts w:hint="eastAsia" w:ascii="方正小标宋简体" w:hAnsi="仿宋_GB2312" w:eastAsia="方正小标宋简体"/>
          <w:b/>
          <w:bCs/>
          <w:sz w:val="40"/>
        </w:rPr>
        <w:t>河南农业大学</w:t>
      </w:r>
      <w:r>
        <w:rPr>
          <w:rFonts w:ascii="方正小标宋简体" w:hAnsi="仿宋_GB2312" w:eastAsia="方正小标宋简体"/>
          <w:b/>
          <w:bCs/>
          <w:sz w:val="40"/>
        </w:rPr>
        <w:t>2024年学术</w:t>
      </w:r>
      <w:r>
        <w:rPr>
          <w:rFonts w:hint="eastAsia" w:ascii="方正小标宋简体" w:hAnsi="仿宋_GB2312" w:eastAsia="方正小标宋简体"/>
          <w:b/>
          <w:bCs/>
          <w:sz w:val="40"/>
        </w:rPr>
        <w:t>学位</w:t>
      </w:r>
      <w:r>
        <w:rPr>
          <w:rFonts w:ascii="方正小标宋简体" w:hAnsi="仿宋_GB2312" w:eastAsia="方正小标宋简体"/>
          <w:b/>
          <w:bCs/>
          <w:sz w:val="40"/>
        </w:rPr>
        <w:t>硕士研究生招生专业目录</w:t>
      </w:r>
    </w:p>
    <w:p>
      <w:pPr>
        <w:spacing w:line="0" w:lineRule="atLeast"/>
        <w:ind w:left="120" w:firstLine="440" w:firstLineChars="200"/>
        <w:rPr>
          <w:rFonts w:ascii="仿宋" w:hAnsi="仿宋" w:eastAsia="仿宋"/>
          <w:sz w:val="22"/>
        </w:rPr>
      </w:pPr>
    </w:p>
    <w:p>
      <w:pPr>
        <w:spacing w:line="0" w:lineRule="atLeast"/>
        <w:rPr>
          <w:rFonts w:ascii="仿宋" w:hAnsi="仿宋" w:eastAsia="仿宋"/>
          <w:sz w:val="32"/>
        </w:rPr>
      </w:pPr>
      <w:r>
        <w:rPr>
          <w:rFonts w:hint="eastAsia" w:ascii="仿宋" w:hAnsi="仿宋" w:eastAsia="仿宋"/>
          <w:sz w:val="32"/>
        </w:rPr>
        <w:t>招生学院：农学院（加盖公章）</w:t>
      </w:r>
      <w:r>
        <w:rPr>
          <w:rFonts w:ascii="仿宋" w:hAnsi="仿宋" w:eastAsia="仿宋"/>
          <w:sz w:val="32"/>
        </w:rPr>
        <w:t xml:space="preserve">                               负责人签字：</w:t>
      </w:r>
    </w:p>
    <w:tbl>
      <w:tblPr>
        <w:tblStyle w:val="7"/>
        <w:tblW w:w="14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352"/>
        <w:gridCol w:w="2528"/>
        <w:gridCol w:w="1080"/>
        <w:gridCol w:w="1080"/>
        <w:gridCol w:w="1080"/>
        <w:gridCol w:w="1080"/>
        <w:gridCol w:w="1895"/>
        <w:gridCol w:w="1560"/>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240" w:type="dxa"/>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学院代码及名称</w:t>
            </w:r>
          </w:p>
        </w:tc>
        <w:tc>
          <w:tcPr>
            <w:tcW w:w="1352" w:type="dxa"/>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专业代码及名称</w:t>
            </w:r>
          </w:p>
        </w:tc>
        <w:tc>
          <w:tcPr>
            <w:tcW w:w="2528" w:type="dxa"/>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研究方向</w:t>
            </w:r>
          </w:p>
        </w:tc>
        <w:tc>
          <w:tcPr>
            <w:tcW w:w="1080" w:type="dxa"/>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学习方式</w:t>
            </w:r>
          </w:p>
        </w:tc>
        <w:tc>
          <w:tcPr>
            <w:tcW w:w="1080" w:type="dxa"/>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学制</w:t>
            </w:r>
          </w:p>
        </w:tc>
        <w:tc>
          <w:tcPr>
            <w:tcW w:w="1080" w:type="dxa"/>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拟招生总人数</w:t>
            </w:r>
          </w:p>
        </w:tc>
        <w:tc>
          <w:tcPr>
            <w:tcW w:w="1080" w:type="dxa"/>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拟接收推免人数</w:t>
            </w:r>
          </w:p>
        </w:tc>
        <w:tc>
          <w:tcPr>
            <w:tcW w:w="1895" w:type="dxa"/>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初试科目</w:t>
            </w:r>
          </w:p>
        </w:tc>
        <w:tc>
          <w:tcPr>
            <w:tcW w:w="1560" w:type="dxa"/>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复试科目</w:t>
            </w:r>
          </w:p>
        </w:tc>
        <w:tc>
          <w:tcPr>
            <w:tcW w:w="1134" w:type="dxa"/>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同等学力加试科目</w:t>
            </w:r>
          </w:p>
        </w:tc>
        <w:tc>
          <w:tcPr>
            <w:tcW w:w="850" w:type="dxa"/>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240" w:type="dxa"/>
            <w:vMerge w:val="restart"/>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001农学院　</w:t>
            </w:r>
          </w:p>
        </w:tc>
        <w:tc>
          <w:tcPr>
            <w:tcW w:w="1352"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090100作物学　</w:t>
            </w:r>
          </w:p>
        </w:tc>
        <w:tc>
          <w:tcPr>
            <w:tcW w:w="2528" w:type="dxa"/>
            <w:shd w:val="clear" w:color="auto" w:fill="auto"/>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01</w:t>
            </w:r>
            <w:r>
              <w:rPr>
                <w:rFonts w:hint="eastAsia" w:ascii="宋体" w:hAnsi="宋体" w:eastAsia="宋体" w:cs="宋体"/>
                <w:kern w:val="0"/>
                <w:sz w:val="18"/>
                <w:szCs w:val="18"/>
                <w:lang w:val="en-US" w:eastAsia="zh-CN"/>
              </w:rPr>
              <w:t xml:space="preserve"> 作物栽培学与耕作学</w:t>
            </w:r>
          </w:p>
        </w:tc>
        <w:tc>
          <w:tcPr>
            <w:tcW w:w="108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全日制　</w:t>
            </w:r>
          </w:p>
        </w:tc>
        <w:tc>
          <w:tcPr>
            <w:tcW w:w="108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　</w:t>
            </w:r>
          </w:p>
        </w:tc>
        <w:tc>
          <w:tcPr>
            <w:tcW w:w="108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47　</w:t>
            </w:r>
          </w:p>
        </w:tc>
        <w:tc>
          <w:tcPr>
            <w:tcW w:w="108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　</w:t>
            </w:r>
          </w:p>
        </w:tc>
        <w:tc>
          <w:tcPr>
            <w:tcW w:w="1895" w:type="dxa"/>
            <w:vMerge w:val="restart"/>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①101-思想政治理论②201-英语（一）</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③315-化学（农）</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④414-植物生理学与生物化学</w:t>
            </w:r>
          </w:p>
        </w:tc>
        <w:tc>
          <w:tcPr>
            <w:tcW w:w="156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作物栽培学与耕作学　</w:t>
            </w:r>
          </w:p>
        </w:tc>
        <w:tc>
          <w:tcPr>
            <w:tcW w:w="1134" w:type="dxa"/>
            <w:vMerge w:val="restart"/>
          </w:tcPr>
          <w:p>
            <w:pPr>
              <w:widowControl/>
              <w:jc w:val="center"/>
              <w:rPr>
                <w:rFonts w:hint="eastAsia" w:ascii="宋体" w:hAnsi="宋体" w:eastAsia="宋体" w:cs="宋体"/>
                <w:kern w:val="0"/>
                <w:sz w:val="18"/>
                <w:szCs w:val="18"/>
              </w:rPr>
            </w:pPr>
          </w:p>
          <w:p>
            <w:pPr>
              <w:widowControl/>
              <w:jc w:val="center"/>
              <w:rPr>
                <w:rFonts w:hint="eastAsia" w:ascii="宋体" w:hAnsi="宋体" w:eastAsia="宋体" w:cs="宋体"/>
                <w:kern w:val="0"/>
                <w:sz w:val="18"/>
                <w:szCs w:val="18"/>
              </w:rPr>
            </w:pPr>
          </w:p>
          <w:p>
            <w:pPr>
              <w:widowControl/>
              <w:jc w:val="center"/>
              <w:rPr>
                <w:rFonts w:hint="eastAsia" w:ascii="宋体" w:hAnsi="宋体" w:eastAsia="宋体" w:cs="宋体"/>
                <w:kern w:val="0"/>
                <w:sz w:val="18"/>
                <w:szCs w:val="18"/>
              </w:rPr>
            </w:pPr>
          </w:p>
          <w:p>
            <w:pPr>
              <w:widowControl/>
              <w:jc w:val="center"/>
              <w:rPr>
                <w:rFonts w:ascii="宋体" w:hAnsi="宋体" w:eastAsia="宋体" w:cs="宋体"/>
                <w:kern w:val="0"/>
                <w:sz w:val="18"/>
                <w:szCs w:val="18"/>
              </w:rPr>
            </w:pPr>
            <w:r>
              <w:rPr>
                <w:rFonts w:hint="eastAsia" w:ascii="宋体" w:hAnsi="宋体" w:eastAsia="宋体" w:cs="宋体"/>
                <w:kern w:val="0"/>
                <w:sz w:val="18"/>
                <w:szCs w:val="18"/>
              </w:rPr>
              <w:t>不招收同等学力考生</w:t>
            </w:r>
          </w:p>
        </w:tc>
        <w:tc>
          <w:tcPr>
            <w:tcW w:w="850" w:type="dxa"/>
            <w:vMerge w:val="restart"/>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p>
            <w:pPr>
              <w:widowControl/>
              <w:jc w:val="center"/>
              <w:rPr>
                <w:rFonts w:ascii="宋体" w:hAnsi="宋体" w:eastAsia="宋体" w:cs="宋体"/>
                <w:b/>
                <w:bCs/>
                <w:kern w:val="0"/>
                <w:sz w:val="20"/>
                <w:szCs w:val="20"/>
              </w:rPr>
            </w:pPr>
            <w:r>
              <w:rPr>
                <w:rFonts w:hint="eastAsia" w:ascii="宋体" w:hAnsi="宋体" w:eastAsia="宋体" w:cs="宋体"/>
                <w:b w:val="0"/>
                <w:bCs w:val="0"/>
                <w:kern w:val="0"/>
                <w:sz w:val="20"/>
                <w:szCs w:val="20"/>
                <w:lang w:val="en-US" w:eastAsia="zh-CN"/>
              </w:rPr>
              <w:t>王</w:t>
            </w:r>
            <w:r>
              <w:rPr>
                <w:rFonts w:hint="eastAsia" w:ascii="宋体" w:hAnsi="宋体" w:eastAsia="宋体" w:cs="宋体"/>
                <w:b w:val="0"/>
                <w:bCs w:val="0"/>
                <w:kern w:val="0"/>
                <w:sz w:val="20"/>
                <w:szCs w:val="20"/>
              </w:rPr>
              <w:t>老师0371-56990188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240" w:type="dxa"/>
            <w:vMerge w:val="continue"/>
            <w:vAlign w:val="center"/>
          </w:tcPr>
          <w:p>
            <w:pPr>
              <w:widowControl/>
              <w:jc w:val="left"/>
              <w:rPr>
                <w:rFonts w:ascii="宋体" w:hAnsi="宋体" w:eastAsia="宋体" w:cs="宋体"/>
                <w:kern w:val="0"/>
                <w:sz w:val="18"/>
                <w:szCs w:val="18"/>
              </w:rPr>
            </w:pPr>
          </w:p>
        </w:tc>
        <w:tc>
          <w:tcPr>
            <w:tcW w:w="1352" w:type="dxa"/>
            <w:vMerge w:val="continue"/>
            <w:vAlign w:val="center"/>
          </w:tcPr>
          <w:p>
            <w:pPr>
              <w:widowControl/>
              <w:jc w:val="left"/>
              <w:rPr>
                <w:rFonts w:ascii="宋体" w:hAnsi="宋体" w:eastAsia="宋体" w:cs="宋体"/>
                <w:kern w:val="0"/>
                <w:sz w:val="18"/>
                <w:szCs w:val="18"/>
              </w:rPr>
            </w:pPr>
          </w:p>
        </w:tc>
        <w:tc>
          <w:tcPr>
            <w:tcW w:w="2528" w:type="dxa"/>
            <w:shd w:val="clear" w:color="auto" w:fill="auto"/>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02</w:t>
            </w:r>
            <w:r>
              <w:rPr>
                <w:rFonts w:hint="eastAsia" w:ascii="宋体" w:hAnsi="宋体" w:eastAsia="宋体" w:cs="宋体"/>
                <w:kern w:val="0"/>
                <w:sz w:val="18"/>
                <w:szCs w:val="18"/>
                <w:lang w:val="en-US" w:eastAsia="zh-CN"/>
              </w:rPr>
              <w:t xml:space="preserve"> 作物遗传育种</w:t>
            </w:r>
          </w:p>
        </w:tc>
        <w:tc>
          <w:tcPr>
            <w:tcW w:w="1080" w:type="dxa"/>
            <w:shd w:val="clear" w:color="auto" w:fill="auto"/>
            <w:vAlign w:val="center"/>
          </w:tcPr>
          <w:p>
            <w:pPr>
              <w:widowControl/>
              <w:jc w:val="center"/>
              <w:rPr>
                <w:rFonts w:ascii="宋体" w:hAnsi="宋体" w:eastAsia="宋体" w:cs="宋体"/>
                <w:b w:val="0"/>
                <w:bCs w:val="0"/>
                <w:kern w:val="0"/>
                <w:sz w:val="20"/>
                <w:szCs w:val="20"/>
              </w:rPr>
            </w:pPr>
            <w:r>
              <w:rPr>
                <w:rFonts w:hint="eastAsia" w:ascii="宋体" w:hAnsi="宋体" w:eastAsia="宋体" w:cs="宋体"/>
                <w:b w:val="0"/>
                <w:bCs w:val="0"/>
                <w:kern w:val="0"/>
                <w:sz w:val="20"/>
                <w:szCs w:val="20"/>
              </w:rPr>
              <w:t>全日制　</w:t>
            </w:r>
          </w:p>
        </w:tc>
        <w:tc>
          <w:tcPr>
            <w:tcW w:w="1080" w:type="dxa"/>
            <w:shd w:val="clear" w:color="auto" w:fill="auto"/>
            <w:vAlign w:val="center"/>
          </w:tcPr>
          <w:p>
            <w:pPr>
              <w:widowControl/>
              <w:jc w:val="center"/>
              <w:rPr>
                <w:rFonts w:ascii="宋体" w:hAnsi="宋体" w:eastAsia="宋体" w:cs="宋体"/>
                <w:b w:val="0"/>
                <w:bCs w:val="0"/>
                <w:kern w:val="0"/>
                <w:sz w:val="20"/>
                <w:szCs w:val="20"/>
              </w:rPr>
            </w:pPr>
            <w:r>
              <w:rPr>
                <w:rFonts w:hint="eastAsia" w:ascii="宋体" w:hAnsi="宋体" w:eastAsia="宋体" w:cs="宋体"/>
                <w:b w:val="0"/>
                <w:bCs w:val="0"/>
                <w:kern w:val="0"/>
                <w:sz w:val="20"/>
                <w:szCs w:val="20"/>
              </w:rPr>
              <w:t>3　</w:t>
            </w:r>
          </w:p>
        </w:tc>
        <w:tc>
          <w:tcPr>
            <w:tcW w:w="1080" w:type="dxa"/>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val="0"/>
                <w:bCs w:val="0"/>
                <w:kern w:val="0"/>
                <w:sz w:val="20"/>
                <w:szCs w:val="20"/>
              </w:rPr>
              <w:t xml:space="preserve">63 </w:t>
            </w:r>
            <w:r>
              <w:rPr>
                <w:rFonts w:hint="eastAsia" w:ascii="宋体" w:hAnsi="宋体" w:eastAsia="宋体" w:cs="宋体"/>
                <w:b/>
                <w:bCs/>
                <w:kern w:val="0"/>
                <w:sz w:val="20"/>
                <w:szCs w:val="20"/>
              </w:rPr>
              <w:t>　</w:t>
            </w:r>
          </w:p>
        </w:tc>
        <w:tc>
          <w:tcPr>
            <w:tcW w:w="1080" w:type="dxa"/>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val="0"/>
                <w:bCs w:val="0"/>
                <w:kern w:val="0"/>
                <w:sz w:val="20"/>
                <w:szCs w:val="20"/>
              </w:rPr>
              <w:t>20</w:t>
            </w:r>
            <w:r>
              <w:rPr>
                <w:rFonts w:hint="eastAsia" w:ascii="宋体" w:hAnsi="宋体" w:eastAsia="宋体" w:cs="宋体"/>
                <w:b/>
                <w:bCs/>
                <w:kern w:val="0"/>
                <w:sz w:val="20"/>
                <w:szCs w:val="20"/>
              </w:rPr>
              <w:t>　</w:t>
            </w:r>
          </w:p>
        </w:tc>
        <w:tc>
          <w:tcPr>
            <w:tcW w:w="1895" w:type="dxa"/>
            <w:vMerge w:val="continue"/>
            <w:vAlign w:val="center"/>
          </w:tcPr>
          <w:p>
            <w:pPr>
              <w:widowControl/>
              <w:jc w:val="left"/>
              <w:rPr>
                <w:rFonts w:ascii="宋体" w:hAnsi="宋体" w:eastAsia="宋体" w:cs="宋体"/>
                <w:kern w:val="0"/>
                <w:sz w:val="18"/>
                <w:szCs w:val="18"/>
              </w:rPr>
            </w:pPr>
          </w:p>
        </w:tc>
        <w:tc>
          <w:tcPr>
            <w:tcW w:w="1560" w:type="dxa"/>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val="0"/>
                <w:bCs w:val="0"/>
                <w:kern w:val="0"/>
                <w:sz w:val="20"/>
                <w:szCs w:val="20"/>
              </w:rPr>
              <w:t>作物遗传育种</w:t>
            </w:r>
            <w:r>
              <w:rPr>
                <w:rFonts w:hint="eastAsia" w:ascii="宋体" w:hAnsi="宋体" w:eastAsia="宋体" w:cs="宋体"/>
                <w:b/>
                <w:bCs/>
                <w:kern w:val="0"/>
                <w:sz w:val="20"/>
                <w:szCs w:val="20"/>
              </w:rPr>
              <w:t>　</w:t>
            </w:r>
          </w:p>
        </w:tc>
        <w:tc>
          <w:tcPr>
            <w:tcW w:w="1134" w:type="dxa"/>
            <w:vMerge w:val="continue"/>
          </w:tcPr>
          <w:p>
            <w:pPr>
              <w:widowControl/>
              <w:jc w:val="center"/>
              <w:rPr>
                <w:rFonts w:ascii="宋体" w:hAnsi="宋体" w:eastAsia="宋体" w:cs="宋体"/>
                <w:b/>
                <w:bCs/>
                <w:kern w:val="0"/>
                <w:sz w:val="20"/>
                <w:szCs w:val="20"/>
              </w:rPr>
            </w:pPr>
          </w:p>
        </w:tc>
        <w:tc>
          <w:tcPr>
            <w:tcW w:w="850" w:type="dxa"/>
            <w:vMerge w:val="continue"/>
            <w:shd w:val="clear" w:color="auto" w:fill="auto"/>
            <w:vAlign w:val="center"/>
          </w:tcPr>
          <w:p>
            <w:pPr>
              <w:widowControl/>
              <w:jc w:val="center"/>
              <w:rPr>
                <w:rFonts w:ascii="宋体" w:hAnsi="宋体" w:eastAsia="宋体" w:cs="宋体"/>
                <w:b/>
                <w:bCs/>
                <w:kern w:val="0"/>
                <w:sz w:val="20"/>
                <w:szCs w:val="20"/>
              </w:rPr>
            </w:pPr>
          </w:p>
        </w:tc>
      </w:tr>
    </w:tbl>
    <w:p>
      <w:pPr>
        <w:spacing w:line="0" w:lineRule="atLeast"/>
        <w:ind w:left="120" w:firstLine="440" w:firstLineChars="200"/>
        <w:rPr>
          <w:rFonts w:ascii="仿宋" w:hAnsi="仿宋" w:eastAsia="仿宋"/>
          <w:sz w:val="22"/>
        </w:rPr>
      </w:pPr>
    </w:p>
    <w:p>
      <w:pPr>
        <w:spacing w:line="0" w:lineRule="atLeast"/>
        <w:ind w:left="1446" w:hanging="1446" w:hangingChars="600"/>
        <w:rPr>
          <w:rFonts w:ascii="仿宋" w:hAnsi="仿宋" w:eastAsia="仿宋"/>
          <w:sz w:val="24"/>
        </w:rPr>
      </w:pPr>
      <w:r>
        <w:rPr>
          <w:rFonts w:hint="eastAsia" w:ascii="仿宋" w:hAnsi="仿宋" w:eastAsia="仿宋"/>
          <w:b/>
          <w:sz w:val="24"/>
        </w:rPr>
        <w:t>填表说明</w:t>
      </w:r>
      <w:r>
        <w:rPr>
          <w:rFonts w:hint="eastAsia" w:ascii="仿宋" w:hAnsi="仿宋" w:eastAsia="仿宋"/>
          <w:sz w:val="24"/>
        </w:rPr>
        <w:t>：</w:t>
      </w:r>
      <w:r>
        <w:rPr>
          <w:rFonts w:ascii="仿宋" w:hAnsi="仿宋" w:eastAsia="仿宋"/>
          <w:sz w:val="24"/>
        </w:rPr>
        <w:t>1.专业代码、名称严格按照规定的代码和名称填写；研究方向由学院自行确定，以两位数编码，从01开始顺序编码，填写时编码在前，名称在后；</w:t>
      </w:r>
    </w:p>
    <w:p>
      <w:pPr>
        <w:spacing w:line="0" w:lineRule="atLeast"/>
        <w:ind w:firstLine="1200" w:firstLineChars="500"/>
        <w:rPr>
          <w:rFonts w:ascii="仿宋" w:hAnsi="仿宋" w:eastAsia="仿宋"/>
          <w:sz w:val="24"/>
        </w:rPr>
      </w:pPr>
      <w:r>
        <w:rPr>
          <w:rFonts w:ascii="仿宋" w:hAnsi="仿宋" w:eastAsia="仿宋"/>
          <w:sz w:val="24"/>
        </w:rPr>
        <w:t>2.</w:t>
      </w:r>
      <w:r>
        <w:rPr>
          <w:rFonts w:hint="eastAsia" w:ascii="仿宋" w:hAnsi="仿宋" w:eastAsia="仿宋"/>
          <w:sz w:val="24"/>
        </w:rPr>
        <w:t>学习方式为：全日制；</w:t>
      </w:r>
    </w:p>
    <w:p>
      <w:pPr>
        <w:spacing w:line="0" w:lineRule="atLeast"/>
        <w:ind w:firstLine="1200" w:firstLineChars="500"/>
        <w:rPr>
          <w:rFonts w:ascii="仿宋" w:hAnsi="仿宋" w:eastAsia="仿宋"/>
          <w:sz w:val="24"/>
        </w:rPr>
      </w:pPr>
      <w:r>
        <w:rPr>
          <w:rFonts w:hint="eastAsia" w:ascii="仿宋" w:hAnsi="仿宋" w:eastAsia="仿宋"/>
          <w:sz w:val="24"/>
        </w:rPr>
        <w:t>3</w:t>
      </w:r>
      <w:r>
        <w:rPr>
          <w:rFonts w:ascii="仿宋" w:hAnsi="仿宋" w:eastAsia="仿宋"/>
          <w:sz w:val="24"/>
        </w:rPr>
        <w:t>.拟招生总人数根据2023年</w:t>
      </w:r>
      <w:r>
        <w:rPr>
          <w:rFonts w:hint="eastAsia" w:ascii="仿宋" w:hAnsi="仿宋" w:eastAsia="仿宋"/>
          <w:sz w:val="24"/>
        </w:rPr>
        <w:t>招生简章中公布的人数填写</w:t>
      </w:r>
      <w:r>
        <w:rPr>
          <w:rFonts w:ascii="仿宋" w:hAnsi="仿宋" w:eastAsia="仿宋"/>
          <w:sz w:val="24"/>
        </w:rPr>
        <w:t>，仅供2024年学生报名时参考。各学科专业实际招生计划待国家确定我校2024年招生规模数后，以学校最终确定为准；</w:t>
      </w:r>
    </w:p>
    <w:p>
      <w:pPr>
        <w:spacing w:line="0" w:lineRule="atLeast"/>
        <w:ind w:firstLine="1200" w:firstLineChars="500"/>
        <w:rPr>
          <w:rFonts w:ascii="仿宋" w:hAnsi="仿宋" w:eastAsia="仿宋"/>
          <w:sz w:val="24"/>
        </w:rPr>
      </w:pPr>
      <w:r>
        <w:rPr>
          <w:rFonts w:ascii="仿宋" w:hAnsi="仿宋" w:eastAsia="仿宋"/>
          <w:sz w:val="24"/>
        </w:rPr>
        <w:t>4.“初试科目”要严格按照规定的编码、名称填写，编码在前名称在后；</w:t>
      </w:r>
    </w:p>
    <w:p>
      <w:pPr>
        <w:spacing w:line="0" w:lineRule="atLeast"/>
        <w:ind w:firstLine="1200" w:firstLineChars="500"/>
        <w:rPr>
          <w:rFonts w:ascii="仿宋" w:hAnsi="仿宋" w:eastAsia="仿宋"/>
          <w:sz w:val="24"/>
        </w:rPr>
      </w:pPr>
      <w:r>
        <w:rPr>
          <w:rFonts w:ascii="仿宋" w:hAnsi="仿宋" w:eastAsia="仿宋"/>
          <w:sz w:val="24"/>
        </w:rPr>
        <w:t>5.自命题考试科目代码和名称沿用2023年，如考试科目发生变动则学院要加以注明；新增的专业、领域，考试单元的科目代码不须填写，</w:t>
      </w:r>
      <w:r>
        <w:rPr>
          <w:rFonts w:hint="eastAsia" w:ascii="仿宋" w:hAnsi="仿宋" w:eastAsia="仿宋"/>
          <w:sz w:val="24"/>
        </w:rPr>
        <w:t>研究生院</w:t>
      </w:r>
      <w:r>
        <w:rPr>
          <w:rFonts w:ascii="仿宋" w:hAnsi="仿宋" w:eastAsia="仿宋"/>
          <w:sz w:val="24"/>
        </w:rPr>
        <w:t>将按教育部有关文件要求统一编写；自命题的考试科目应按一级学科设置，同一级学科下的学科方向（即专业代码的前4位相同）自命题初试科目应保证相同，复试科目可根据学科方向进行命制</w:t>
      </w:r>
      <w:r>
        <w:rPr>
          <w:rFonts w:hint="eastAsia" w:ascii="仿宋" w:hAnsi="仿宋" w:eastAsia="仿宋"/>
          <w:sz w:val="24"/>
        </w:rPr>
        <w:t>；</w:t>
      </w:r>
    </w:p>
    <w:p>
      <w:pPr>
        <w:spacing w:line="0" w:lineRule="atLeast"/>
        <w:ind w:firstLine="1200" w:firstLineChars="500"/>
        <w:rPr>
          <w:rFonts w:ascii="仿宋" w:hAnsi="仿宋" w:eastAsia="仿宋"/>
          <w:sz w:val="24"/>
        </w:rPr>
      </w:pPr>
      <w:r>
        <w:rPr>
          <w:rFonts w:ascii="仿宋" w:hAnsi="仿宋" w:eastAsia="仿宋"/>
          <w:sz w:val="24"/>
        </w:rPr>
        <w:t>6.如同等学力考生</w:t>
      </w:r>
      <w:r>
        <w:rPr>
          <w:rFonts w:hint="eastAsia" w:ascii="仿宋" w:hAnsi="仿宋" w:eastAsia="仿宋"/>
          <w:sz w:val="24"/>
        </w:rPr>
        <w:t>有其他学业要求请在</w:t>
      </w:r>
      <w:r>
        <w:rPr>
          <w:rFonts w:ascii="仿宋" w:hAnsi="仿宋" w:eastAsia="仿宋"/>
          <w:sz w:val="24"/>
        </w:rPr>
        <w:t>备注栏</w:t>
      </w:r>
      <w:r>
        <w:rPr>
          <w:rFonts w:hint="eastAsia" w:ascii="仿宋" w:hAnsi="仿宋" w:eastAsia="仿宋"/>
          <w:sz w:val="24"/>
        </w:rPr>
        <w:t>注明</w:t>
      </w:r>
      <w:r>
        <w:rPr>
          <w:rFonts w:ascii="仿宋" w:hAnsi="仿宋" w:eastAsia="仿宋"/>
          <w:sz w:val="24"/>
        </w:rPr>
        <w:t>。</w:t>
      </w:r>
    </w:p>
    <w:p>
      <w:pPr>
        <w:widowControl/>
        <w:jc w:val="left"/>
        <w:rPr>
          <w:rFonts w:ascii="仿宋" w:hAnsi="仿宋" w:eastAsia="仿宋"/>
          <w:sz w:val="24"/>
        </w:rPr>
      </w:pPr>
      <w:r>
        <w:rPr>
          <w:rFonts w:ascii="仿宋" w:hAnsi="仿宋" w:eastAsia="仿宋"/>
          <w:sz w:val="24"/>
        </w:rPr>
        <w:br w:type="page"/>
      </w:r>
    </w:p>
    <w:p>
      <w:pPr>
        <w:spacing w:line="0" w:lineRule="atLeast"/>
        <w:rPr>
          <w:rFonts w:ascii="仿宋_GB2312" w:hAnsi="仿宋_GB2312" w:eastAsia="仿宋_GB2312"/>
          <w:sz w:val="32"/>
        </w:rPr>
      </w:pPr>
      <w:r>
        <w:rPr>
          <w:rFonts w:ascii="仿宋_GB2312" w:hAnsi="仿宋_GB2312" w:eastAsia="仿宋_GB2312"/>
          <w:sz w:val="32"/>
        </w:rPr>
        <w:t>附件4：</w:t>
      </w:r>
    </w:p>
    <w:p>
      <w:pPr>
        <w:spacing w:line="0" w:lineRule="atLeast"/>
        <w:ind w:firstLine="2008" w:firstLineChars="500"/>
        <w:rPr>
          <w:rFonts w:ascii="方正小标宋简体" w:hAnsi="仿宋_GB2312" w:eastAsia="方正小标宋简体"/>
          <w:b/>
          <w:bCs/>
          <w:sz w:val="40"/>
        </w:rPr>
      </w:pPr>
      <w:r>
        <w:rPr>
          <w:rFonts w:hint="eastAsia" w:ascii="方正小标宋简体" w:hAnsi="仿宋_GB2312" w:eastAsia="方正小标宋简体"/>
          <w:b/>
          <w:bCs/>
          <w:sz w:val="40"/>
        </w:rPr>
        <w:t>河南农业大学</w:t>
      </w:r>
      <w:r>
        <w:rPr>
          <w:rFonts w:ascii="方正小标宋简体" w:hAnsi="仿宋_GB2312" w:eastAsia="方正小标宋简体"/>
          <w:b/>
          <w:bCs/>
          <w:sz w:val="40"/>
        </w:rPr>
        <w:t>2024年</w:t>
      </w:r>
      <w:r>
        <w:rPr>
          <w:rFonts w:hint="eastAsia" w:ascii="方正小标宋简体" w:hAnsi="仿宋_GB2312" w:eastAsia="方正小标宋简体"/>
          <w:b/>
          <w:bCs/>
          <w:sz w:val="40"/>
        </w:rPr>
        <w:t>专业学位</w:t>
      </w:r>
      <w:r>
        <w:rPr>
          <w:rFonts w:ascii="方正小标宋简体" w:hAnsi="仿宋_GB2312" w:eastAsia="方正小标宋简体"/>
          <w:b/>
          <w:bCs/>
          <w:sz w:val="40"/>
        </w:rPr>
        <w:t>硕士研究生招生专业目录</w:t>
      </w:r>
    </w:p>
    <w:p>
      <w:pPr>
        <w:spacing w:line="0" w:lineRule="atLeast"/>
        <w:rPr>
          <w:rFonts w:hint="eastAsia" w:ascii="仿宋" w:hAnsi="仿宋" w:eastAsia="仿宋"/>
          <w:sz w:val="32"/>
        </w:rPr>
      </w:pPr>
    </w:p>
    <w:p>
      <w:pPr>
        <w:spacing w:line="0" w:lineRule="atLeast"/>
        <w:rPr>
          <w:rFonts w:ascii="仿宋" w:hAnsi="仿宋" w:eastAsia="仿宋"/>
          <w:sz w:val="32"/>
        </w:rPr>
      </w:pPr>
      <w:r>
        <w:rPr>
          <w:rFonts w:hint="eastAsia" w:ascii="仿宋" w:hAnsi="仿宋" w:eastAsia="仿宋"/>
          <w:sz w:val="32"/>
        </w:rPr>
        <w:t>招生学院：农学院（加盖公章）</w:t>
      </w:r>
      <w:r>
        <w:rPr>
          <w:rFonts w:ascii="仿宋" w:hAnsi="仿宋" w:eastAsia="仿宋"/>
          <w:sz w:val="32"/>
        </w:rPr>
        <w:t xml:space="preserve">                               负责人签字：</w:t>
      </w:r>
    </w:p>
    <w:tbl>
      <w:tblPr>
        <w:tblStyle w:val="7"/>
        <w:tblW w:w="15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220"/>
        <w:gridCol w:w="2660"/>
        <w:gridCol w:w="1080"/>
        <w:gridCol w:w="1080"/>
        <w:gridCol w:w="1080"/>
        <w:gridCol w:w="1080"/>
        <w:gridCol w:w="1895"/>
        <w:gridCol w:w="1701"/>
        <w:gridCol w:w="113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240" w:type="dxa"/>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学院代码及名称</w:t>
            </w:r>
          </w:p>
        </w:tc>
        <w:tc>
          <w:tcPr>
            <w:tcW w:w="1220" w:type="dxa"/>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专业代码及名称</w:t>
            </w:r>
          </w:p>
        </w:tc>
        <w:tc>
          <w:tcPr>
            <w:tcW w:w="2660" w:type="dxa"/>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研究方向</w:t>
            </w:r>
          </w:p>
        </w:tc>
        <w:tc>
          <w:tcPr>
            <w:tcW w:w="1080" w:type="dxa"/>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学习方式</w:t>
            </w:r>
          </w:p>
        </w:tc>
        <w:tc>
          <w:tcPr>
            <w:tcW w:w="1080" w:type="dxa"/>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学制</w:t>
            </w:r>
          </w:p>
        </w:tc>
        <w:tc>
          <w:tcPr>
            <w:tcW w:w="1080" w:type="dxa"/>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拟招生总人数</w:t>
            </w:r>
          </w:p>
        </w:tc>
        <w:tc>
          <w:tcPr>
            <w:tcW w:w="1080" w:type="dxa"/>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拟接收推免人数</w:t>
            </w:r>
          </w:p>
        </w:tc>
        <w:tc>
          <w:tcPr>
            <w:tcW w:w="1895" w:type="dxa"/>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初试科目</w:t>
            </w:r>
          </w:p>
        </w:tc>
        <w:tc>
          <w:tcPr>
            <w:tcW w:w="1701" w:type="dxa"/>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复试科目</w:t>
            </w:r>
          </w:p>
        </w:tc>
        <w:tc>
          <w:tcPr>
            <w:tcW w:w="1134" w:type="dxa"/>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同等学力加试科目</w:t>
            </w:r>
          </w:p>
        </w:tc>
        <w:tc>
          <w:tcPr>
            <w:tcW w:w="993" w:type="dxa"/>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240" w:type="dxa"/>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001农学院　</w:t>
            </w:r>
          </w:p>
        </w:tc>
        <w:tc>
          <w:tcPr>
            <w:tcW w:w="122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095131农艺与种业</w:t>
            </w:r>
          </w:p>
        </w:tc>
        <w:tc>
          <w:tcPr>
            <w:tcW w:w="266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00 作物</w:t>
            </w:r>
          </w:p>
        </w:tc>
        <w:tc>
          <w:tcPr>
            <w:tcW w:w="108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全日制　</w:t>
            </w:r>
          </w:p>
        </w:tc>
        <w:tc>
          <w:tcPr>
            <w:tcW w:w="108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　</w:t>
            </w:r>
          </w:p>
        </w:tc>
        <w:tc>
          <w:tcPr>
            <w:tcW w:w="108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86 　</w:t>
            </w:r>
          </w:p>
        </w:tc>
        <w:tc>
          <w:tcPr>
            <w:tcW w:w="108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c>
          <w:tcPr>
            <w:tcW w:w="1895" w:type="dxa"/>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①101-思想政治理论②204-英语（二）</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③339-农业知识综合一（植物学、植物生理学、土壤学）</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④901-作物栽培学与耕作学</w:t>
            </w:r>
          </w:p>
        </w:tc>
        <w:tc>
          <w:tcPr>
            <w:tcW w:w="1701"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农学概论　</w:t>
            </w:r>
          </w:p>
        </w:tc>
        <w:tc>
          <w:tcPr>
            <w:tcW w:w="1134" w:type="dxa"/>
          </w:tcPr>
          <w:p>
            <w:pPr>
              <w:widowControl/>
              <w:jc w:val="center"/>
              <w:rPr>
                <w:rFonts w:hint="eastAsia" w:ascii="宋体" w:hAnsi="宋体" w:eastAsia="宋体" w:cs="宋体"/>
                <w:kern w:val="0"/>
                <w:sz w:val="18"/>
                <w:szCs w:val="18"/>
              </w:rPr>
            </w:pPr>
          </w:p>
          <w:p>
            <w:pPr>
              <w:widowControl/>
              <w:jc w:val="center"/>
              <w:rPr>
                <w:rFonts w:hint="eastAsia" w:ascii="宋体" w:hAnsi="宋体" w:eastAsia="宋体" w:cs="宋体"/>
                <w:kern w:val="0"/>
                <w:sz w:val="18"/>
                <w:szCs w:val="18"/>
              </w:rPr>
            </w:pPr>
          </w:p>
          <w:p>
            <w:pPr>
              <w:widowControl/>
              <w:jc w:val="both"/>
              <w:rPr>
                <w:rFonts w:ascii="宋体" w:hAnsi="宋体" w:eastAsia="宋体" w:cs="宋体"/>
                <w:kern w:val="0"/>
                <w:sz w:val="18"/>
                <w:szCs w:val="18"/>
              </w:rPr>
            </w:pPr>
            <w:r>
              <w:rPr>
                <w:rFonts w:hint="eastAsia" w:ascii="宋体" w:hAnsi="宋体" w:eastAsia="宋体" w:cs="宋体"/>
                <w:kern w:val="0"/>
                <w:sz w:val="18"/>
                <w:szCs w:val="18"/>
              </w:rPr>
              <w:t>不招收同等学力考生</w:t>
            </w:r>
          </w:p>
        </w:tc>
        <w:tc>
          <w:tcPr>
            <w:tcW w:w="993"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王</w:t>
            </w:r>
            <w:r>
              <w:rPr>
                <w:rFonts w:hint="eastAsia" w:ascii="宋体" w:hAnsi="宋体" w:eastAsia="宋体" w:cs="宋体"/>
                <w:kern w:val="0"/>
                <w:sz w:val="18"/>
                <w:szCs w:val="18"/>
              </w:rPr>
              <w:t>老师0371-56990188　</w:t>
            </w:r>
          </w:p>
        </w:tc>
      </w:tr>
    </w:tbl>
    <w:p>
      <w:pPr>
        <w:spacing w:line="0" w:lineRule="atLeast"/>
        <w:ind w:left="120" w:firstLine="440" w:firstLineChars="200"/>
        <w:rPr>
          <w:rFonts w:ascii="仿宋" w:hAnsi="仿宋" w:eastAsia="仿宋"/>
          <w:sz w:val="22"/>
        </w:rPr>
      </w:pPr>
    </w:p>
    <w:p>
      <w:pPr>
        <w:spacing w:line="0" w:lineRule="atLeast"/>
        <w:ind w:left="1446" w:hanging="1446" w:hangingChars="600"/>
        <w:rPr>
          <w:rFonts w:ascii="仿宋" w:hAnsi="仿宋" w:eastAsia="仿宋"/>
          <w:sz w:val="24"/>
        </w:rPr>
      </w:pPr>
      <w:r>
        <w:rPr>
          <w:rFonts w:hint="eastAsia" w:ascii="仿宋" w:hAnsi="仿宋" w:eastAsia="仿宋"/>
          <w:b/>
          <w:sz w:val="24"/>
        </w:rPr>
        <w:t>填表说明</w:t>
      </w:r>
      <w:r>
        <w:rPr>
          <w:rFonts w:hint="eastAsia" w:ascii="仿宋" w:hAnsi="仿宋" w:eastAsia="仿宋"/>
          <w:sz w:val="24"/>
        </w:rPr>
        <w:t>：</w:t>
      </w:r>
      <w:r>
        <w:rPr>
          <w:rFonts w:ascii="仿宋" w:hAnsi="仿宋" w:eastAsia="仿宋"/>
          <w:sz w:val="24"/>
        </w:rPr>
        <w:t>1.专业代码、名称严格按照规定的代码和名称填写；</w:t>
      </w:r>
    </w:p>
    <w:p>
      <w:pPr>
        <w:spacing w:line="0" w:lineRule="atLeast"/>
        <w:ind w:firstLine="1200" w:firstLineChars="500"/>
        <w:rPr>
          <w:rFonts w:ascii="仿宋" w:hAnsi="仿宋" w:eastAsia="仿宋"/>
          <w:sz w:val="24"/>
        </w:rPr>
      </w:pPr>
      <w:r>
        <w:rPr>
          <w:rFonts w:ascii="仿宋" w:hAnsi="仿宋" w:eastAsia="仿宋"/>
          <w:sz w:val="24"/>
        </w:rPr>
        <w:t>2.</w:t>
      </w:r>
      <w:r>
        <w:rPr>
          <w:rFonts w:hint="eastAsia" w:ascii="仿宋" w:hAnsi="仿宋" w:eastAsia="仿宋"/>
          <w:sz w:val="24"/>
        </w:rPr>
        <w:t>学习方式为：全日制或非全日制；</w:t>
      </w:r>
    </w:p>
    <w:p>
      <w:pPr>
        <w:spacing w:line="0" w:lineRule="atLeast"/>
        <w:ind w:firstLine="1200" w:firstLineChars="500"/>
        <w:rPr>
          <w:rFonts w:ascii="仿宋" w:hAnsi="仿宋" w:eastAsia="仿宋"/>
          <w:sz w:val="24"/>
        </w:rPr>
      </w:pPr>
      <w:r>
        <w:rPr>
          <w:rFonts w:hint="eastAsia" w:ascii="仿宋" w:hAnsi="仿宋" w:eastAsia="仿宋"/>
          <w:sz w:val="24"/>
        </w:rPr>
        <w:t>3</w:t>
      </w:r>
      <w:r>
        <w:rPr>
          <w:rFonts w:ascii="仿宋" w:hAnsi="仿宋" w:eastAsia="仿宋"/>
          <w:sz w:val="24"/>
        </w:rPr>
        <w:t>. 拟招生总人数根据2023年</w:t>
      </w:r>
      <w:r>
        <w:rPr>
          <w:rFonts w:hint="eastAsia" w:ascii="仿宋" w:hAnsi="仿宋" w:eastAsia="仿宋"/>
          <w:sz w:val="24"/>
        </w:rPr>
        <w:t>招生简章中公布的人数填写</w:t>
      </w:r>
      <w:r>
        <w:rPr>
          <w:rFonts w:ascii="仿宋" w:hAnsi="仿宋" w:eastAsia="仿宋"/>
          <w:sz w:val="24"/>
        </w:rPr>
        <w:t>，仅供2024年学生报名时参考。各学科专业实际招生计划待国家确定我校2024年招生规模数后，以学校最终确定为准；</w:t>
      </w:r>
    </w:p>
    <w:p>
      <w:pPr>
        <w:spacing w:line="0" w:lineRule="atLeast"/>
        <w:ind w:firstLine="1200" w:firstLineChars="500"/>
        <w:rPr>
          <w:rFonts w:ascii="仿宋" w:hAnsi="仿宋" w:eastAsia="仿宋"/>
          <w:sz w:val="24"/>
        </w:rPr>
      </w:pPr>
      <w:r>
        <w:rPr>
          <w:rFonts w:ascii="仿宋" w:hAnsi="仿宋" w:eastAsia="仿宋"/>
          <w:sz w:val="24"/>
        </w:rPr>
        <w:t>4.“初试科目”要严格按照规定的编码、名称填写，编码在前名称在后；</w:t>
      </w:r>
    </w:p>
    <w:p>
      <w:pPr>
        <w:spacing w:line="0" w:lineRule="atLeast"/>
        <w:ind w:firstLine="1200" w:firstLineChars="500"/>
        <w:rPr>
          <w:rFonts w:ascii="仿宋" w:hAnsi="仿宋" w:eastAsia="仿宋"/>
          <w:sz w:val="24"/>
        </w:rPr>
      </w:pPr>
      <w:r>
        <w:rPr>
          <w:rFonts w:ascii="仿宋" w:hAnsi="仿宋" w:eastAsia="仿宋"/>
          <w:sz w:val="24"/>
        </w:rPr>
        <w:t>5.自命题考试科目代码和名称沿用2023年，如考试科目发生变动则学院要加以注明；新增的专业、领域，考试单元的科目代码不须填写，</w:t>
      </w:r>
      <w:r>
        <w:rPr>
          <w:rFonts w:hint="eastAsia" w:ascii="仿宋" w:hAnsi="仿宋" w:eastAsia="仿宋"/>
          <w:sz w:val="24"/>
        </w:rPr>
        <w:t>研究生院</w:t>
      </w:r>
      <w:r>
        <w:rPr>
          <w:rFonts w:ascii="仿宋" w:hAnsi="仿宋" w:eastAsia="仿宋"/>
          <w:sz w:val="24"/>
        </w:rPr>
        <w:t>将按教育部有关文件要求统一编写</w:t>
      </w:r>
      <w:r>
        <w:rPr>
          <w:rFonts w:hint="eastAsia" w:ascii="仿宋" w:hAnsi="仿宋" w:eastAsia="仿宋"/>
          <w:sz w:val="24"/>
        </w:rPr>
        <w:t>.</w:t>
      </w:r>
    </w:p>
    <w:p>
      <w:pPr>
        <w:spacing w:line="0" w:lineRule="atLeast"/>
        <w:ind w:firstLine="1200" w:firstLineChars="500"/>
        <w:rPr>
          <w:rFonts w:ascii="仿宋" w:hAnsi="仿宋" w:eastAsia="仿宋"/>
          <w:sz w:val="24"/>
        </w:rPr>
      </w:pPr>
      <w:r>
        <w:rPr>
          <w:rFonts w:ascii="仿宋" w:hAnsi="仿宋" w:eastAsia="仿宋"/>
          <w:sz w:val="24"/>
        </w:rPr>
        <w:t>6.如同等学力考生</w:t>
      </w:r>
      <w:r>
        <w:rPr>
          <w:rFonts w:hint="eastAsia" w:ascii="仿宋" w:hAnsi="仿宋" w:eastAsia="仿宋"/>
          <w:sz w:val="24"/>
        </w:rPr>
        <w:t>有其他学业要求请在</w:t>
      </w:r>
      <w:r>
        <w:rPr>
          <w:rFonts w:ascii="仿宋" w:hAnsi="仿宋" w:eastAsia="仿宋"/>
          <w:sz w:val="24"/>
        </w:rPr>
        <w:t>备注栏</w:t>
      </w:r>
      <w:r>
        <w:rPr>
          <w:rFonts w:hint="eastAsia" w:ascii="仿宋" w:hAnsi="仿宋" w:eastAsia="仿宋"/>
          <w:sz w:val="24"/>
        </w:rPr>
        <w:t>注明</w:t>
      </w:r>
      <w:r>
        <w:rPr>
          <w:rFonts w:ascii="仿宋" w:hAnsi="仿宋" w:eastAsia="仿宋"/>
          <w:sz w:val="24"/>
        </w:rPr>
        <w:t>。</w:t>
      </w:r>
    </w:p>
    <w:p>
      <w:pPr>
        <w:spacing w:line="560" w:lineRule="exact"/>
        <w:rPr>
          <w:rFonts w:ascii="仿宋_GB2312" w:hAnsi="仿宋_GB2312" w:eastAsia="仿宋_GB2312"/>
          <w:sz w:val="32"/>
        </w:rPr>
        <w:sectPr>
          <w:headerReference r:id="rId3" w:type="default"/>
          <w:pgSz w:w="16838" w:h="11906" w:orient="landscape"/>
          <w:pgMar w:top="1531" w:right="1440" w:bottom="1531" w:left="1440" w:header="851" w:footer="992" w:gutter="0"/>
          <w:cols w:space="425" w:num="1"/>
          <w:docGrid w:type="lines" w:linePitch="312" w:charSpace="0"/>
        </w:sectPr>
      </w:pPr>
    </w:p>
    <w:p>
      <w:pPr>
        <w:spacing w:line="560" w:lineRule="exact"/>
        <w:rPr>
          <w:rFonts w:ascii="仿宋_GB2312" w:hAnsi="仿宋_GB2312" w:eastAsia="仿宋_GB2312"/>
          <w:sz w:val="32"/>
        </w:rPr>
      </w:pPr>
      <w:r>
        <w:rPr>
          <w:rFonts w:ascii="仿宋_GB2312" w:hAnsi="仿宋_GB2312" w:eastAsia="仿宋_GB2312"/>
          <w:sz w:val="32"/>
        </w:rPr>
        <w:t>附件5：</w:t>
      </w:r>
    </w:p>
    <w:p>
      <w:pPr>
        <w:spacing w:line="560" w:lineRule="exact"/>
        <w:jc w:val="center"/>
        <w:rPr>
          <w:rFonts w:ascii="方正小标宋简体" w:hAnsi="仿宋_GB2312" w:eastAsia="方正小标宋简体"/>
          <w:sz w:val="40"/>
        </w:rPr>
      </w:pPr>
      <w:r>
        <w:rPr>
          <w:rFonts w:hint="eastAsia" w:ascii="方正小标宋简体" w:hAnsi="仿宋_GB2312" w:eastAsia="方正小标宋简体"/>
          <w:sz w:val="40"/>
        </w:rPr>
        <w:t>河南农业大学</w:t>
      </w:r>
      <w:r>
        <w:rPr>
          <w:rFonts w:ascii="方正小标宋简体" w:hAnsi="仿宋_GB2312" w:eastAsia="方正小标宋简体"/>
          <w:sz w:val="40"/>
        </w:rPr>
        <w:t>202</w:t>
      </w:r>
      <w:r>
        <w:rPr>
          <w:rFonts w:hint="eastAsia" w:ascii="方正小标宋简体" w:hAnsi="仿宋_GB2312" w:eastAsia="方正小标宋简体"/>
          <w:sz w:val="40"/>
          <w:lang w:val="en-US" w:eastAsia="zh-CN"/>
        </w:rPr>
        <w:t>4</w:t>
      </w:r>
      <w:r>
        <w:rPr>
          <w:rFonts w:ascii="方正小标宋简体" w:hAnsi="仿宋_GB2312" w:eastAsia="方正小标宋简体"/>
          <w:sz w:val="40"/>
        </w:rPr>
        <w:t>年</w:t>
      </w:r>
      <w:r>
        <w:rPr>
          <w:rFonts w:hint="eastAsia" w:ascii="方正小标宋简体" w:hAnsi="仿宋_GB2312" w:eastAsia="方正小标宋简体"/>
          <w:sz w:val="40"/>
        </w:rPr>
        <w:t>硕士研究生招生自命题科目考试大纲填报表</w:t>
      </w:r>
    </w:p>
    <w:p>
      <w:pPr>
        <w:numPr>
          <w:ilvl w:val="0"/>
          <w:numId w:val="1"/>
        </w:numPr>
        <w:tabs>
          <w:tab w:val="left" w:pos="540"/>
        </w:tabs>
        <w:spacing w:line="560" w:lineRule="exact"/>
        <w:rPr>
          <w:rFonts w:hint="eastAsia" w:ascii="宋体" w:hAnsi="宋体"/>
          <w:sz w:val="24"/>
        </w:rPr>
      </w:pPr>
      <w:r>
        <w:rPr>
          <w:rFonts w:hint="eastAsia" w:ascii="宋体" w:hAnsi="宋体"/>
          <w:sz w:val="24"/>
          <w:lang w:val="en-US" w:eastAsia="zh-CN"/>
        </w:rPr>
        <w:t>考试科目名称：</w:t>
      </w:r>
      <w:r>
        <w:rPr>
          <w:rFonts w:hint="eastAsia" w:ascii="宋体" w:hAnsi="宋体"/>
          <w:sz w:val="24"/>
        </w:rPr>
        <w:t xml:space="preserve"> 901作物栽培学与耕作学</w:t>
      </w:r>
    </w:p>
    <w:p>
      <w:pPr>
        <w:numPr>
          <w:ilvl w:val="0"/>
          <w:numId w:val="1"/>
        </w:numPr>
        <w:tabs>
          <w:tab w:val="left" w:pos="540"/>
        </w:tabs>
        <w:spacing w:line="560" w:lineRule="exact"/>
        <w:rPr>
          <w:rFonts w:hint="eastAsia" w:ascii="宋体" w:hAnsi="宋体"/>
          <w:sz w:val="24"/>
        </w:rPr>
      </w:pPr>
      <w:r>
        <w:rPr>
          <w:rFonts w:hint="eastAsia" w:ascii="宋体" w:hAnsi="宋体"/>
          <w:sz w:val="24"/>
          <w:lang w:val="en-US" w:eastAsia="zh-CN"/>
        </w:rPr>
        <w:t>招生硕士点（专业/领域）：</w:t>
      </w:r>
      <w:r>
        <w:rPr>
          <w:rFonts w:hint="eastAsia" w:ascii="宋体" w:hAnsi="宋体"/>
          <w:sz w:val="24"/>
        </w:rPr>
        <w:t xml:space="preserve"> 农艺与种业</w:t>
      </w:r>
      <w:r>
        <w:rPr>
          <w:rFonts w:hint="eastAsia" w:ascii="宋体" w:hAnsi="宋体"/>
          <w:sz w:val="24"/>
          <w:lang w:eastAsia="zh-CN"/>
        </w:rPr>
        <w:t>（</w:t>
      </w:r>
      <w:r>
        <w:rPr>
          <w:rFonts w:hint="eastAsia" w:ascii="宋体" w:hAnsi="宋体"/>
          <w:sz w:val="24"/>
          <w:lang w:val="en-US" w:eastAsia="zh-CN"/>
        </w:rPr>
        <w:t>作物</w:t>
      </w:r>
      <w:r>
        <w:rPr>
          <w:rFonts w:hint="eastAsia" w:ascii="宋体" w:hAnsi="宋体"/>
          <w:sz w:val="24"/>
          <w:lang w:eastAsia="zh-CN"/>
        </w:rPr>
        <w:t>）</w:t>
      </w:r>
    </w:p>
    <w:tbl>
      <w:tblPr>
        <w:tblStyle w:val="7"/>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5" w:hRule="atLeast"/>
        </w:trPr>
        <w:tc>
          <w:tcPr>
            <w:tcW w:w="9540" w:type="dxa"/>
          </w:tcPr>
          <w:p>
            <w:pPr>
              <w:keepNext w:val="0"/>
              <w:keepLines w:val="0"/>
              <w:widowControl/>
              <w:suppressLineNumbers w:val="0"/>
              <w:jc w:val="left"/>
              <w:rPr>
                <w:rFonts w:hint="eastAsia" w:ascii="宋体" w:hAnsi="宋体"/>
                <w:b/>
                <w:sz w:val="24"/>
              </w:rPr>
            </w:pPr>
            <w:r>
              <w:rPr>
                <w:rFonts w:hint="eastAsia" w:ascii="宋体" w:hAnsi="宋体"/>
                <w:b/>
                <w:sz w:val="24"/>
              </w:rPr>
              <w:t>考试要求：</w:t>
            </w:r>
          </w:p>
          <w:p>
            <w:pPr>
              <w:keepNext w:val="0"/>
              <w:keepLines w:val="0"/>
              <w:widowControl/>
              <w:numPr>
                <w:ilvl w:val="0"/>
                <w:numId w:val="2"/>
              </w:numPr>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本考试大纲适用于河南农业大学农艺与种业专业学位</w:t>
            </w:r>
            <w:r>
              <w:rPr>
                <w:rFonts w:hint="eastAsia" w:ascii="宋体" w:hAnsi="宋体"/>
                <w:sz w:val="24"/>
              </w:rPr>
              <w:t>095131</w:t>
            </w:r>
            <w:r>
              <w:rPr>
                <w:rFonts w:hint="eastAsia" w:ascii="方正仿宋_GBK" w:hAnsi="方正仿宋_GBK" w:eastAsia="方正仿宋_GBK" w:cs="方正仿宋_GBK"/>
                <w:color w:val="000000"/>
                <w:kern w:val="0"/>
                <w:sz w:val="24"/>
                <w:szCs w:val="24"/>
                <w:lang w:val="en-US" w:eastAsia="zh-CN" w:bidi="ar"/>
              </w:rPr>
              <w:t>（作物）硕士研究生的入学考试。</w:t>
            </w:r>
          </w:p>
          <w:p>
            <w:pPr>
              <w:keepNext w:val="0"/>
              <w:keepLines w:val="0"/>
              <w:widowControl/>
              <w:numPr>
                <w:ilvl w:val="0"/>
                <w:numId w:val="2"/>
              </w:numPr>
              <w:suppressLineNumbers w:val="0"/>
              <w:ind w:firstLine="480" w:firstLineChars="200"/>
              <w:jc w:val="left"/>
              <w:rPr>
                <w:rFonts w:hint="eastAsia" w:ascii="方正仿宋_GBK" w:hAnsi="方正仿宋_GBK" w:eastAsia="方正仿宋_GBK" w:cs="方正仿宋_GBK"/>
                <w:b/>
                <w:sz w:val="24"/>
              </w:rPr>
            </w:pPr>
            <w:r>
              <w:rPr>
                <w:rFonts w:hint="eastAsia" w:ascii="方正仿宋_GBK" w:hAnsi="方正仿宋_GBK" w:eastAsia="方正仿宋_GBK" w:cs="方正仿宋_GBK"/>
                <w:color w:val="000000"/>
                <w:kern w:val="0"/>
                <w:sz w:val="24"/>
                <w:szCs w:val="24"/>
                <w:lang w:val="en-US" w:eastAsia="zh-CN" w:bidi="ar"/>
              </w:rPr>
              <w:t>要求考生了解主要农作物的分布和利用状况，掌握作物栽培学学科新理论和新技术，掌握主要作物的生长发育规律、产量和品质形成规律及其与环境条件的关系，掌握主要作物栽培管理、生长调控和优化决策等途径，实现作物高产、优质、高效及绿色安全可持续生产。理解掌握建立合理耕作制度的基本原理、种植制度、养地制度的基本原理与方法，初步具备因地制宜科学决策种植区划、农作制度、农田培肥、土壤耕作与农田保护技术的能力。</w:t>
            </w:r>
          </w:p>
          <w:p>
            <w:pPr>
              <w:keepNext w:val="0"/>
              <w:keepLines w:val="0"/>
              <w:widowControl/>
              <w:suppressLineNumbers w:val="0"/>
              <w:jc w:val="left"/>
              <w:rPr>
                <w:rFonts w:ascii="宋体" w:hAnsi="宋体"/>
                <w:b/>
                <w:sz w:val="24"/>
              </w:rPr>
            </w:pPr>
            <w:r>
              <w:rPr>
                <w:rFonts w:hint="eastAsia" w:ascii="宋体" w:hAnsi="宋体"/>
                <w:b/>
                <w:sz w:val="24"/>
              </w:rPr>
              <w:t>考试方式：</w:t>
            </w:r>
            <w:r>
              <w:rPr>
                <w:rFonts w:ascii="仿宋" w:hAnsi="仿宋" w:eastAsia="仿宋" w:cs="仿宋"/>
                <w:color w:val="000000"/>
                <w:kern w:val="0"/>
                <w:sz w:val="24"/>
                <w:szCs w:val="24"/>
                <w:lang w:val="en-US" w:eastAsia="zh-CN" w:bidi="ar"/>
              </w:rPr>
              <w:t>闭卷、笔试</w:t>
            </w:r>
          </w:p>
          <w:p>
            <w:pPr>
              <w:spacing w:line="360" w:lineRule="auto"/>
              <w:rPr>
                <w:rFonts w:hint="eastAsia" w:ascii="宋体" w:hAnsi="宋体" w:eastAsiaTheme="minorEastAsia"/>
                <w:b/>
                <w:sz w:val="24"/>
                <w:lang w:val="en-US" w:eastAsia="zh-CN"/>
              </w:rPr>
            </w:pPr>
            <w:r>
              <w:rPr>
                <w:rFonts w:hint="eastAsia" w:ascii="宋体" w:hAnsi="宋体"/>
                <w:b/>
                <w:sz w:val="24"/>
              </w:rPr>
              <w:t>考试说明：</w:t>
            </w:r>
            <w:r>
              <w:rPr>
                <w:rFonts w:hint="eastAsia" w:ascii="仿宋" w:hAnsi="仿宋" w:eastAsia="仿宋" w:cs="仿宋"/>
                <w:color w:val="000000"/>
                <w:kern w:val="0"/>
                <w:sz w:val="24"/>
                <w:szCs w:val="24"/>
                <w:lang w:val="en-US" w:eastAsia="zh-CN" w:bidi="ar"/>
              </w:rPr>
              <w:t>无</w:t>
            </w:r>
          </w:p>
          <w:p>
            <w:pPr>
              <w:keepNext w:val="0"/>
              <w:keepLines w:val="0"/>
              <w:widowControl/>
              <w:suppressLineNumbers w:val="0"/>
              <w:jc w:val="left"/>
              <w:rPr>
                <w:rFonts w:ascii="宋体" w:hAnsi="宋体"/>
                <w:b/>
                <w:sz w:val="24"/>
              </w:rPr>
            </w:pPr>
            <w:r>
              <w:rPr>
                <w:rFonts w:hint="eastAsia" w:ascii="宋体" w:hAnsi="宋体"/>
                <w:b/>
                <w:sz w:val="24"/>
              </w:rPr>
              <w:t>答题时间：</w:t>
            </w:r>
            <w:r>
              <w:rPr>
                <w:rFonts w:ascii="仿宋" w:hAnsi="仿宋" w:eastAsia="仿宋" w:cs="仿宋"/>
                <w:color w:val="000000"/>
                <w:kern w:val="0"/>
                <w:sz w:val="24"/>
                <w:szCs w:val="24"/>
                <w:lang w:val="en-US" w:eastAsia="zh-CN" w:bidi="ar"/>
              </w:rPr>
              <w:t>180 分钟</w:t>
            </w:r>
            <w:r>
              <w:rPr>
                <w:rFonts w:hint="eastAsia" w:ascii="仿宋" w:hAnsi="仿宋" w:eastAsia="仿宋" w:cs="仿宋"/>
                <w:b/>
                <w:bCs/>
                <w:color w:val="000000"/>
                <w:kern w:val="0"/>
                <w:sz w:val="24"/>
                <w:szCs w:val="24"/>
                <w:lang w:val="en-US" w:eastAsia="zh-CN" w:bidi="ar"/>
              </w:rPr>
              <w:t xml:space="preserve"> </w:t>
            </w:r>
          </w:p>
          <w:p>
            <w:pPr>
              <w:tabs>
                <w:tab w:val="left" w:pos="900"/>
              </w:tabs>
              <w:spacing w:line="560" w:lineRule="exact"/>
              <w:rPr>
                <w:rFonts w:hint="eastAsia" w:ascii="宋体" w:hAnsi="宋体"/>
                <w:b/>
                <w:sz w:val="24"/>
              </w:rPr>
            </w:pPr>
            <w:r>
              <w:rPr>
                <w:rFonts w:hint="eastAsia" w:ascii="宋体" w:hAnsi="宋体"/>
                <w:b/>
                <w:sz w:val="24"/>
              </w:rPr>
              <w:t>考试题型及比例：</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名词解释  约 20%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简答题    约 40%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论述题    约 40% </w:t>
            </w:r>
          </w:p>
          <w:p>
            <w:pPr>
              <w:spacing w:line="360" w:lineRule="auto"/>
              <w:rPr>
                <w:rFonts w:ascii="宋体" w:hAnsi="宋体"/>
                <w:b/>
                <w:sz w:val="24"/>
              </w:rPr>
            </w:pPr>
            <w:r>
              <w:rPr>
                <w:rFonts w:hint="eastAsia" w:ascii="宋体" w:hAnsi="宋体"/>
                <w:b/>
                <w:sz w:val="24"/>
              </w:rPr>
              <w:t>基本内容及范围：</w:t>
            </w:r>
          </w:p>
          <w:p>
            <w:pPr>
              <w:keepNext w:val="0"/>
              <w:keepLines w:val="0"/>
              <w:widowControl/>
              <w:suppressLineNumbers w:val="0"/>
              <w:ind w:firstLine="482" w:firstLineChars="200"/>
              <w:jc w:val="left"/>
              <w:rPr>
                <w:rFonts w:hint="default" w:ascii="方正仿宋_GBK" w:hAnsi="方正仿宋_GBK" w:eastAsia="方正仿宋_GBK" w:cs="方正仿宋_GBK"/>
                <w:b/>
                <w:bCs/>
                <w:color w:val="000000"/>
                <w:kern w:val="0"/>
                <w:sz w:val="24"/>
                <w:szCs w:val="24"/>
                <w:lang w:val="en-US" w:eastAsia="zh-CN" w:bidi="ar"/>
              </w:rPr>
            </w:pPr>
            <w:r>
              <w:rPr>
                <w:rFonts w:hint="eastAsia" w:ascii="方正仿宋_GBK" w:hAnsi="方正仿宋_GBK" w:eastAsia="方正仿宋_GBK" w:cs="方正仿宋_GBK"/>
                <w:b/>
                <w:bCs/>
                <w:color w:val="000000"/>
                <w:kern w:val="0"/>
                <w:sz w:val="24"/>
                <w:szCs w:val="24"/>
                <w:lang w:val="en-US" w:eastAsia="zh-CN" w:bidi="ar"/>
              </w:rPr>
              <w:t>作物栽培学部分</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第一章  绪论</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内容：作物的起源、分类及利用、作物栽培学的特征、作用，作物栽培学学的发展、作物栽培学新理论与新技术。</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要求：掌握作物的分类，作物栽培学的基本特征，作物栽培学的新理论与新技术。</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第二章  小麦</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内容：栽培小麦的起源和分类，小麦的阶段发育：春化阶段，光照阶段、阶段发育理论的运用，小麦分蘖成穗规律与提高分蘖成穗率的途径，穗分化形成规律与促进穗大粒多的途径，子粒形成和灌浆成熟规律与提高粒重的途径，因地制宜，合理密植的原则及方法，适期高质量播种的注意事项，冬前、冬季、春季及后期小麦生长特点，麦田管理的调控目标和麦田科学管理措施。</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要求：掌握小麦阶段发育的基本概念，特征，掌握小麦分蘖成穗规律与提高分蘖成穗率的途径，穗分化形成规律与促进穗大粒多的途径，子粒形成和灌浆成熟规律与提高粒重的途径，掌握小麦合理植的原则及方法，掌握小麦冬前、冬季、春季及后期小麦生长特点，熟练掌握麦田管理的调控目标和麦田科学管理措施。</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第三章  玉米</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内容：中国玉米生产概况及种植区划；玉米营养器官和生殖器官的生长和发育；影响玉米生长发育的环境和因素；玉米生产中存在的主要问题；高质量机械化精量播种技术；玉米苗期、穗期和花粒期的生育特点与田间管理技术，玉米适期机械化收获技术。</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要求：了解中国玉米生产概况及种植区划，掌握玉米营养器官和生殖器官的生长和发育；熟知影响玉米生长发育的环境和因素；熟练掌握玉米生产中存在的主要问题；熟练掌握玉米苗期、穗期和花粒期的生育特点及玉米高质量机械化精量播种技术和田间管理技术，玉米适期机械化收获技术。</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第四章  水稻</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内容：水稻的起源及栽培历史，水稻类型与水稻的生长发育特性；水稻高产的土、肥、水条件；水稻育秧、移栽和稻田管理栽培技术；</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要求：了解水稻的起源及栽培历史，掌握水稻类型与水稻的生长发育特性；掌握水稻高产的土、肥、水条件；水稻育秧、移栽和稻田管理栽培技术；</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第五章  棉花</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内容：棉花栽培生物学基础部分：棉花栽培种的主要类型；棉铃发育及其对外界环境的要求；棉纤维发育及其对环境要求。棉花高产优质栽培技术部分：棉花种子温汤浸种和硫酸脱绒方法；棉花施肥技术；棉花病虫害管理、棉花DPC化控技术。</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要求：掌握棉花栽培生物学基础，掌握棉铃发育及其对外界环境的要求；棉纤维发育及其对环境要求。掌握棉花高产优质栽培技术部分。</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第六章  花生</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内容：花生分类，花生栽培的生物学基础，花生的产量和品质形成，花生高产优质栽培技术</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要求：掌握花生栽培的生物学基础，花生的产量和品质形成及影响因素，熟练掌握花生高产优质栽培技术。</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p>
          <w:p>
            <w:pPr>
              <w:keepNext w:val="0"/>
              <w:keepLines w:val="0"/>
              <w:widowControl/>
              <w:suppressLineNumbers w:val="0"/>
              <w:ind w:firstLine="482" w:firstLineChars="200"/>
              <w:jc w:val="left"/>
              <w:rPr>
                <w:rFonts w:hint="default" w:ascii="方正仿宋_GBK" w:hAnsi="方正仿宋_GBK" w:eastAsia="方正仿宋_GBK" w:cs="方正仿宋_GBK"/>
                <w:b/>
                <w:bCs/>
                <w:color w:val="000000"/>
                <w:kern w:val="0"/>
                <w:sz w:val="24"/>
                <w:szCs w:val="24"/>
                <w:lang w:val="en-US" w:eastAsia="zh-CN" w:bidi="ar"/>
              </w:rPr>
            </w:pPr>
            <w:r>
              <w:rPr>
                <w:rFonts w:hint="eastAsia" w:ascii="方正仿宋_GBK" w:hAnsi="方正仿宋_GBK" w:eastAsia="方正仿宋_GBK" w:cs="方正仿宋_GBK"/>
                <w:b/>
                <w:bCs/>
                <w:color w:val="000000"/>
                <w:kern w:val="0"/>
                <w:sz w:val="24"/>
                <w:szCs w:val="24"/>
                <w:lang w:val="en-US" w:eastAsia="zh-CN" w:bidi="ar"/>
              </w:rPr>
              <w:t>耕作学部分</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第一章 绪论 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基本内容：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1.耕作学及其发展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2.耕作学的研究对象、主要内容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3.耕作学的性质及任务、耕作学区别其它学科的区别与联系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要求：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掌握耕作学的研究对象难点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掌握耕作学的性质及与其他学科的区别与联系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第二章 耕作制度原理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基本内容：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1.耕作制度及其体系构成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2.资源环境与耕作制度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3.耕作制度基本原理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要求：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掌握耕作制度的内容及其体系构成和耕作制度的基本原理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了解耕作制度的基本原理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第三章 作物布局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基本内容：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1.作物布局的概念与意义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2.作物布局原理与方法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3.生态适应性与作物布局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4.我国作物布局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5.作物布局与农业结构调整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要求：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掌握作物布局的概念、作物布局的原理与方法、作物布局与农业结构调整。了解作物布局的原理与方法。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第四章 多熟种植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基本内容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1.多熟种植发展概况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2.复种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3.间混套作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4.多熟种植研究法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要求：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熟练掌握多熟种植的内涵与类型、多熟种植的地位与作用、复种增产增效原理、复种基本条件、复种关键技术、间混套作效益原理、间混套作关键技术。掌握复种基本条件、间混套作效益原理、多熟种植研究法。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第五章 轮作与连作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基本内容：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1.轮作的作用及其应用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2.作物茬口特性及其应用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3.连作及其应用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要求：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掌握轮作在现代农业生产中的地位、轮作类型与设计、作物茬口特性的形成和评价、作物茬口的田间设计、连作弊端的消除途径、连作类型与设计。轮作类型与设计、作物茬口特性的形成和评价、连作弊端的消除途径。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第六章 土壤耕作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基本内容：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1.土壤耕作技术原理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2.土壤耕作措施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3.保护性耕作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4.土壤耕作制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要求：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掌握土壤耕作的依据、土壤耕作措施、保护性土壤耕作原理与技术、土壤耕作法、土壤耕作制的设计。保护性土壤耕作原理与技术、土壤耕作制的设计。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第七章 土壤培肥与养分管理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基本内容：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1.农田培肥途径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2.农田旱作节水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3.农田保护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要求：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掌握土壤培肥途径、农田养分与有机质平衡、土壤养分管理技、农田旱作节水、农田保护。农田养分与有机质平衡、作物结构型节水技术。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第八章 区域耕作制度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基本内容：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1.我国耕作制度区划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2.不同区域耕作制度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3.区域耕作制度优化设计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4.我国耕作制度发展战略与改革策略 </w:t>
            </w:r>
          </w:p>
          <w:p>
            <w:pPr>
              <w:keepNext w:val="0"/>
              <w:keepLines w:val="0"/>
              <w:widowControl/>
              <w:suppressLineNumbers w:val="0"/>
              <w:ind w:firstLine="480" w:firstLineChars="200"/>
              <w:jc w:val="lef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要求： </w:t>
            </w:r>
          </w:p>
          <w:p>
            <w:pPr>
              <w:keepNext w:val="0"/>
              <w:keepLines w:val="0"/>
              <w:widowControl/>
              <w:suppressLineNumbers w:val="0"/>
              <w:ind w:firstLine="480" w:firstLineChars="200"/>
              <w:jc w:val="left"/>
              <w:rPr>
                <w:rFonts w:ascii="宋体" w:hAnsi="宋体"/>
                <w:sz w:val="24"/>
              </w:rPr>
            </w:pPr>
            <w:r>
              <w:rPr>
                <w:rFonts w:hint="eastAsia" w:ascii="方正仿宋_GBK" w:hAnsi="方正仿宋_GBK" w:eastAsia="方正仿宋_GBK" w:cs="方正仿宋_GBK"/>
                <w:color w:val="000000"/>
                <w:kern w:val="0"/>
                <w:sz w:val="24"/>
                <w:szCs w:val="24"/>
                <w:lang w:val="en-US" w:eastAsia="zh-CN" w:bidi="ar"/>
              </w:rPr>
              <w:t>掌握区划原则及指标、华北地区耕作制度、区域耕作制度设计原理、区域耕作制度优化方法。了解区域耕作制度设计原理、区域耕作制度优化方法。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9540" w:type="dxa"/>
          </w:tcPr>
          <w:p>
            <w:pPr>
              <w:rPr>
                <w:rFonts w:ascii="宋体" w:hAnsi="宋体"/>
                <w:sz w:val="24"/>
              </w:rPr>
            </w:pPr>
            <w:r>
              <w:rPr>
                <w:rFonts w:hint="eastAsia" w:ascii="宋体" w:hAnsi="宋体"/>
                <w:sz w:val="24"/>
              </w:rPr>
              <w:t>参考书目 (包括作者、书目名称、出版社、出版时间、版次)：</w:t>
            </w:r>
          </w:p>
          <w:p>
            <w:pPr>
              <w:widowControl/>
              <w:jc w:val="left"/>
              <w:rPr>
                <w:rFonts w:hint="eastAsia" w:ascii="仿宋_GB2312" w:eastAsia="仿宋_GB2312"/>
                <w:sz w:val="28"/>
              </w:rPr>
            </w:pPr>
            <w:r>
              <w:rPr>
                <w:rFonts w:hint="eastAsia" w:ascii="仿宋_GB2312" w:eastAsia="仿宋_GB2312"/>
                <w:sz w:val="28"/>
                <w:lang w:val="en-US" w:eastAsia="zh-CN"/>
              </w:rPr>
              <w:t xml:space="preserve">1.曹敏建，王晓光主编，耕作学（第 3 版），北京：中国农业出版社，2020 </w:t>
            </w:r>
          </w:p>
          <w:p>
            <w:pPr>
              <w:widowControl/>
              <w:jc w:val="left"/>
              <w:rPr>
                <w:rFonts w:hint="eastAsia" w:ascii="仿宋_GB2312" w:eastAsia="仿宋_GB2312"/>
                <w:sz w:val="28"/>
              </w:rPr>
            </w:pPr>
            <w:r>
              <w:rPr>
                <w:rFonts w:hint="eastAsia" w:ascii="仿宋_GB2312" w:eastAsia="仿宋_GB2312"/>
                <w:sz w:val="28"/>
                <w:lang w:val="en-US" w:eastAsia="zh-CN"/>
              </w:rPr>
              <w:t xml:space="preserve">2.陈阜，张海林主编，耕作学，北京：中国农业出版社，2021 </w:t>
            </w:r>
          </w:p>
          <w:p>
            <w:pPr>
              <w:widowControl/>
              <w:jc w:val="left"/>
              <w:rPr>
                <w:rFonts w:hint="eastAsia" w:ascii="仿宋_GB2312" w:eastAsia="仿宋_GB2312"/>
                <w:sz w:val="28"/>
              </w:rPr>
            </w:pPr>
            <w:r>
              <w:rPr>
                <w:rFonts w:hint="eastAsia" w:ascii="仿宋_GB2312" w:eastAsia="仿宋_GB2312"/>
                <w:sz w:val="28"/>
                <w:lang w:val="en-US" w:eastAsia="zh-CN"/>
              </w:rPr>
              <w:t xml:space="preserve">3.曹卫星主编，作物栽培学总论（第 3 版），科学出版社，2020 </w:t>
            </w:r>
          </w:p>
          <w:p>
            <w:pPr>
              <w:widowControl/>
              <w:jc w:val="left"/>
              <w:rPr>
                <w:rFonts w:ascii="宋体" w:hAnsi="宋体"/>
                <w:sz w:val="24"/>
              </w:rPr>
            </w:pPr>
            <w:r>
              <w:rPr>
                <w:rFonts w:hint="eastAsia" w:ascii="仿宋_GB2312" w:eastAsia="仿宋_GB2312"/>
                <w:sz w:val="28"/>
                <w:lang w:val="en-US" w:eastAsia="zh-CN"/>
              </w:rPr>
              <w:t>4.于振文主编，作物栽培学各论（第 2 版），中国农业出版社,2013</w:t>
            </w:r>
          </w:p>
        </w:tc>
      </w:tr>
    </w:tbl>
    <w:p>
      <w:pPr>
        <w:ind w:firstLine="220" w:firstLineChars="100"/>
        <w:rPr>
          <w:sz w:val="22"/>
        </w:rPr>
      </w:pPr>
    </w:p>
    <w:p>
      <w:pPr>
        <w:ind w:firstLine="220" w:firstLineChars="100"/>
        <w:rPr>
          <w:sz w:val="22"/>
        </w:rPr>
      </w:pPr>
      <w:r>
        <w:rPr>
          <w:rFonts w:hint="eastAsia"/>
          <w:sz w:val="22"/>
        </w:rPr>
        <w:t>学院负责人（签字）：</w:t>
      </w:r>
    </w:p>
    <w:p>
      <w:pPr>
        <w:ind w:firstLine="7700" w:firstLineChars="3500"/>
        <w:rPr>
          <w:sz w:val="22"/>
        </w:rPr>
      </w:pPr>
      <w:r>
        <w:rPr>
          <w:rFonts w:hint="eastAsia"/>
          <w:sz w:val="22"/>
        </w:rPr>
        <w:t>（盖章）</w:t>
      </w:r>
    </w:p>
    <w:p>
      <w:pPr>
        <w:rPr>
          <w:sz w:val="22"/>
        </w:rPr>
      </w:pPr>
      <w:r>
        <w:rPr>
          <w:rFonts w:hint="eastAsia"/>
          <w:sz w:val="22"/>
        </w:rPr>
        <w:t xml:space="preserve">                                                                    年   月   日</w:t>
      </w:r>
    </w:p>
    <w:p>
      <w:pPr>
        <w:widowControl/>
        <w:jc w:val="left"/>
        <w:rPr>
          <w:sz w:val="22"/>
        </w:rPr>
      </w:pPr>
      <w:r>
        <w:rPr>
          <w:sz w:val="22"/>
        </w:rPr>
        <w:br w:type="page"/>
      </w:r>
    </w:p>
    <w:p>
      <w:pPr>
        <w:rPr>
          <w:rFonts w:ascii="仿宋_GB2312" w:hAnsi="仿宋_GB2312" w:eastAsia="仿宋_GB2312"/>
          <w:sz w:val="32"/>
        </w:rPr>
      </w:pPr>
      <w:r>
        <w:rPr>
          <w:rFonts w:hint="eastAsia" w:ascii="仿宋_GB2312" w:hAnsi="仿宋_GB2312" w:eastAsia="仿宋_GB2312"/>
          <w:sz w:val="32"/>
        </w:rPr>
        <w:t>附件6：</w:t>
      </w:r>
    </w:p>
    <w:p>
      <w:pPr>
        <w:jc w:val="center"/>
        <w:rPr>
          <w:rFonts w:ascii="方正小标宋简体" w:hAnsi="仿宋_GB2312" w:eastAsia="方正小标宋简体"/>
          <w:sz w:val="40"/>
        </w:rPr>
      </w:pPr>
      <w:r>
        <w:rPr>
          <w:rFonts w:hint="eastAsia" w:ascii="方正小标宋简体" w:hAnsi="仿宋_GB2312" w:eastAsia="方正小标宋简体"/>
          <w:sz w:val="40"/>
        </w:rPr>
        <w:t>复试科目参考教材填报表</w:t>
      </w:r>
    </w:p>
    <w:p>
      <w:pPr>
        <w:rPr>
          <w:rFonts w:ascii="仿宋_GB2312" w:hAnsi="仿宋_GB2312" w:eastAsia="仿宋_GB2312"/>
          <w:sz w:val="32"/>
        </w:rPr>
      </w:pPr>
    </w:p>
    <w:tbl>
      <w:tblPr>
        <w:tblStyle w:val="7"/>
        <w:tblW w:w="9200" w:type="dxa"/>
        <w:tblInd w:w="-5" w:type="dxa"/>
        <w:tblLayout w:type="fixed"/>
        <w:tblCellMar>
          <w:top w:w="0" w:type="dxa"/>
          <w:left w:w="108" w:type="dxa"/>
          <w:bottom w:w="0" w:type="dxa"/>
          <w:right w:w="108" w:type="dxa"/>
        </w:tblCellMar>
      </w:tblPr>
      <w:tblGrid>
        <w:gridCol w:w="1860"/>
        <w:gridCol w:w="7340"/>
      </w:tblGrid>
      <w:tr>
        <w:tblPrEx>
          <w:tblLayout w:type="fixed"/>
        </w:tblPrEx>
        <w:trPr>
          <w:trHeight w:val="1200" w:hRule="atLeast"/>
        </w:trPr>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复试科目名称</w:t>
            </w:r>
          </w:p>
        </w:tc>
        <w:tc>
          <w:tcPr>
            <w:tcW w:w="73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参考书目</w:t>
            </w:r>
          </w:p>
        </w:tc>
      </w:tr>
      <w:tr>
        <w:tblPrEx>
          <w:tblLayout w:type="fixed"/>
          <w:tblCellMar>
            <w:top w:w="0" w:type="dxa"/>
            <w:left w:w="108" w:type="dxa"/>
            <w:bottom w:w="0" w:type="dxa"/>
            <w:right w:w="108" w:type="dxa"/>
          </w:tblCellMar>
        </w:tblPrEx>
        <w:trPr>
          <w:trHeight w:val="1200" w:hRule="atLeast"/>
        </w:trPr>
        <w:tc>
          <w:tcPr>
            <w:tcW w:w="18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sz w:val="28"/>
              </w:rPr>
            </w:pPr>
            <w:bookmarkStart w:id="0" w:name="_GoBack" w:colFirst="0" w:colLast="0"/>
            <w:r>
              <w:rPr>
                <w:rFonts w:ascii="仿宋_GB2312" w:eastAsia="仿宋_GB2312"/>
                <w:sz w:val="28"/>
              </w:rPr>
              <w:t>作物栽培学与耕作学</w:t>
            </w:r>
          </w:p>
        </w:tc>
        <w:tc>
          <w:tcPr>
            <w:tcW w:w="7340" w:type="dxa"/>
            <w:tcBorders>
              <w:top w:val="nil"/>
              <w:left w:val="nil"/>
              <w:bottom w:val="single" w:color="auto" w:sz="4" w:space="0"/>
              <w:right w:val="single" w:color="auto" w:sz="4" w:space="0"/>
            </w:tcBorders>
            <w:shd w:val="clear" w:color="auto" w:fill="auto"/>
            <w:noWrap/>
          </w:tcPr>
          <w:p>
            <w:pPr>
              <w:widowControl/>
              <w:jc w:val="left"/>
              <w:rPr>
                <w:rFonts w:hint="eastAsia" w:ascii="仿宋_GB2312" w:eastAsia="仿宋_GB2312"/>
                <w:sz w:val="28"/>
                <w:lang w:val="en-US" w:eastAsia="zh-CN"/>
              </w:rPr>
            </w:pPr>
            <w:r>
              <w:rPr>
                <w:rFonts w:hint="eastAsia" w:ascii="仿宋_GB2312" w:eastAsia="仿宋_GB2312"/>
                <w:sz w:val="28"/>
                <w:lang w:val="en-US" w:eastAsia="zh-CN"/>
              </w:rPr>
              <w:t>于振文主编，作物栽培学各论（第 2 版），中国农业出版社,2013</w:t>
            </w:r>
          </w:p>
          <w:p>
            <w:pPr>
              <w:widowControl/>
              <w:jc w:val="left"/>
              <w:rPr>
                <w:rFonts w:hint="eastAsia" w:ascii="仿宋_GB2312" w:eastAsia="仿宋_GB2312"/>
                <w:sz w:val="28"/>
                <w:lang w:val="en-US" w:eastAsia="zh-CN"/>
              </w:rPr>
            </w:pPr>
            <w:r>
              <w:rPr>
                <w:rFonts w:hint="eastAsia" w:ascii="仿宋_GB2312" w:eastAsia="仿宋_GB2312"/>
                <w:sz w:val="28"/>
                <w:lang w:val="en-US" w:eastAsia="zh-CN"/>
              </w:rPr>
              <w:t xml:space="preserve">曹卫星主编，作物栽培学总论（第 3 版），科学出版社，2020 </w:t>
            </w:r>
          </w:p>
          <w:p>
            <w:pPr>
              <w:widowControl/>
              <w:jc w:val="left"/>
              <w:rPr>
                <w:rFonts w:hint="eastAsia" w:ascii="仿宋_GB2312" w:eastAsia="仿宋_GB2312"/>
                <w:sz w:val="28"/>
                <w:lang w:val="en-US" w:eastAsia="zh-CN"/>
              </w:rPr>
            </w:pPr>
            <w:r>
              <w:rPr>
                <w:rFonts w:hint="eastAsia" w:ascii="仿宋_GB2312" w:eastAsia="仿宋_GB2312"/>
                <w:sz w:val="28"/>
                <w:lang w:val="en-US" w:eastAsia="zh-CN"/>
              </w:rPr>
              <w:t>陈阜，张海林主编，耕作学，北京：中国农业出版社，2021</w:t>
            </w:r>
          </w:p>
          <w:p>
            <w:pPr>
              <w:widowControl/>
              <w:jc w:val="left"/>
              <w:rPr>
                <w:rFonts w:hint="eastAsia" w:ascii="仿宋_GB2312" w:eastAsia="仿宋_GB2312"/>
                <w:sz w:val="28"/>
                <w:lang w:val="en-US" w:eastAsia="zh-CN"/>
              </w:rPr>
            </w:pPr>
            <w:r>
              <w:rPr>
                <w:rFonts w:hint="eastAsia" w:ascii="仿宋_GB2312" w:eastAsia="仿宋_GB2312"/>
                <w:sz w:val="28"/>
                <w:lang w:val="en-US" w:eastAsia="zh-CN"/>
              </w:rPr>
              <w:t>曹敏建，王晓光主编，耕作学（第 3 版），北京：中国农业出版社，2020</w:t>
            </w:r>
          </w:p>
        </w:tc>
      </w:tr>
      <w:bookmarkEnd w:id="0"/>
      <w:tr>
        <w:tblPrEx>
          <w:tblLayout w:type="fixed"/>
          <w:tblCellMar>
            <w:top w:w="0" w:type="dxa"/>
            <w:left w:w="108" w:type="dxa"/>
            <w:bottom w:w="0" w:type="dxa"/>
            <w:right w:w="108" w:type="dxa"/>
          </w:tblCellMar>
        </w:tblPrEx>
        <w:trPr>
          <w:trHeight w:val="900" w:hRule="atLeast"/>
        </w:trPr>
        <w:tc>
          <w:tcPr>
            <w:tcW w:w="18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备注</w:t>
            </w:r>
          </w:p>
        </w:tc>
        <w:tc>
          <w:tcPr>
            <w:tcW w:w="73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宋体" w:hAnsi="宋体"/>
                <w:sz w:val="24"/>
              </w:rPr>
              <w:t>参考书目 (包括作者、书目名称、出版社、出版时间、版次)</w:t>
            </w:r>
          </w:p>
        </w:tc>
      </w:tr>
    </w:tbl>
    <w:p>
      <w:pPr>
        <w:ind w:firstLine="210" w:firstLineChars="100"/>
      </w:pPr>
    </w:p>
    <w:p>
      <w:pPr>
        <w:ind w:firstLine="220" w:firstLineChars="100"/>
        <w:rPr>
          <w:sz w:val="22"/>
        </w:rPr>
      </w:pPr>
      <w:r>
        <w:rPr>
          <w:rFonts w:hint="eastAsia"/>
          <w:sz w:val="22"/>
        </w:rPr>
        <w:t>学院负责人（签字）：</w:t>
      </w:r>
    </w:p>
    <w:p>
      <w:pPr>
        <w:ind w:firstLine="7700" w:firstLineChars="3500"/>
        <w:rPr>
          <w:sz w:val="22"/>
        </w:rPr>
      </w:pPr>
      <w:r>
        <w:rPr>
          <w:rFonts w:hint="eastAsia"/>
          <w:sz w:val="22"/>
        </w:rPr>
        <w:t>（盖章）</w:t>
      </w:r>
    </w:p>
    <w:p>
      <w:pPr>
        <w:rPr>
          <w:rFonts w:ascii="仿宋_GB2312" w:hAnsi="仿宋_GB2312" w:eastAsia="仿宋_GB2312"/>
          <w:sz w:val="36"/>
        </w:rPr>
      </w:pPr>
      <w:r>
        <w:rPr>
          <w:rFonts w:hint="eastAsia"/>
          <w:sz w:val="22"/>
        </w:rPr>
        <w:t xml:space="preserve">                                                                    年   月   日</w:t>
      </w:r>
    </w:p>
    <w:p>
      <w:pPr>
        <w:rPr>
          <w:sz w:val="22"/>
        </w:rPr>
      </w:pPr>
    </w:p>
    <w:p>
      <w:pPr>
        <w:widowControl/>
        <w:jc w:val="left"/>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9E015B8B-F6FD-4DCB-A952-D335FD3CC734}"/>
  </w:font>
  <w:font w:name="仿宋_GB2312">
    <w:altName w:val="仿宋"/>
    <w:panose1 w:val="00000000000000000000"/>
    <w:charset w:val="86"/>
    <w:family w:val="modern"/>
    <w:pitch w:val="default"/>
    <w:sig w:usb0="00000000" w:usb1="00000000" w:usb2="00000010" w:usb3="00000000" w:csb0="00040000" w:csb1="00000000"/>
    <w:embedRegular r:id="rId2" w:fontKey="{622E96C2-74E3-4525-8259-AE9E8F1853EA}"/>
  </w:font>
  <w:font w:name="仿宋">
    <w:panose1 w:val="02010609060101010101"/>
    <w:charset w:val="86"/>
    <w:family w:val="modern"/>
    <w:pitch w:val="default"/>
    <w:sig w:usb0="800002BF" w:usb1="38CF7CFA" w:usb2="00000016" w:usb3="00000000" w:csb0="00040001" w:csb1="00000000"/>
    <w:embedRegular r:id="rId3" w:fontKey="{A0450CC2-805E-41BA-846C-478937C4521C}"/>
  </w:font>
  <w:font w:name="方正小标宋简体">
    <w:panose1 w:val="02000000000000000000"/>
    <w:charset w:val="86"/>
    <w:family w:val="script"/>
    <w:pitch w:val="default"/>
    <w:sig w:usb0="00000000" w:usb1="00000000" w:usb2="00000000" w:usb3="00000000" w:csb0="00000000" w:csb1="00000000"/>
    <w:embedRegular r:id="rId4" w:fontKey="{32573262-6B8F-4533-B28D-771C5DF1E5E6}"/>
  </w:font>
  <w:font w:name="方正仿宋_GBK">
    <w:panose1 w:val="02000000000000000000"/>
    <w:charset w:val="86"/>
    <w:family w:val="auto"/>
    <w:pitch w:val="default"/>
    <w:sig w:usb0="00000000" w:usb1="00000000" w:usb2="00000000" w:usb3="00000000" w:csb0="00000000" w:csb1="00000000"/>
    <w:embedRegular r:id="rId5" w:fontKey="{5A88DA89-8BD0-4960-84CB-2C9A3EC8B01E}"/>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AA2EB8"/>
    <w:multiLevelType w:val="singleLevel"/>
    <w:tmpl w:val="8BAA2EB8"/>
    <w:lvl w:ilvl="0" w:tentative="0">
      <w:start w:val="1"/>
      <w:numFmt w:val="chineseCounting"/>
      <w:suff w:val="nothing"/>
      <w:lvlText w:val="%1、"/>
      <w:lvlJc w:val="left"/>
      <w:rPr>
        <w:rFonts w:hint="eastAsia"/>
      </w:rPr>
    </w:lvl>
  </w:abstractNum>
  <w:abstractNum w:abstractNumId="1">
    <w:nsid w:val="0E885456"/>
    <w:multiLevelType w:val="singleLevel"/>
    <w:tmpl w:val="0E88545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NjMmIyMDZmNjEyNzk4NWEyOGZmYTcyZTRiODE4Y2YifQ=="/>
  </w:docVars>
  <w:rsids>
    <w:rsidRoot w:val="00C3729A"/>
    <w:rsid w:val="0001351E"/>
    <w:rsid w:val="0002281E"/>
    <w:rsid w:val="00025AE9"/>
    <w:rsid w:val="00061FAB"/>
    <w:rsid w:val="00065638"/>
    <w:rsid w:val="00085A09"/>
    <w:rsid w:val="000A05CB"/>
    <w:rsid w:val="000A5315"/>
    <w:rsid w:val="000D0760"/>
    <w:rsid w:val="000D1C16"/>
    <w:rsid w:val="000D28F2"/>
    <w:rsid w:val="001214CF"/>
    <w:rsid w:val="00124AF0"/>
    <w:rsid w:val="001264D3"/>
    <w:rsid w:val="001479CC"/>
    <w:rsid w:val="001B6390"/>
    <w:rsid w:val="00237381"/>
    <w:rsid w:val="0025379C"/>
    <w:rsid w:val="00256B38"/>
    <w:rsid w:val="00263710"/>
    <w:rsid w:val="00266828"/>
    <w:rsid w:val="0027643B"/>
    <w:rsid w:val="002C29D1"/>
    <w:rsid w:val="002C4017"/>
    <w:rsid w:val="002D3ED2"/>
    <w:rsid w:val="002D4DCE"/>
    <w:rsid w:val="00336C35"/>
    <w:rsid w:val="00356320"/>
    <w:rsid w:val="00380D17"/>
    <w:rsid w:val="00385B77"/>
    <w:rsid w:val="003A565B"/>
    <w:rsid w:val="003B33AA"/>
    <w:rsid w:val="003B6BAE"/>
    <w:rsid w:val="003C0EF8"/>
    <w:rsid w:val="003E3E54"/>
    <w:rsid w:val="0044406B"/>
    <w:rsid w:val="00452D0A"/>
    <w:rsid w:val="004745D1"/>
    <w:rsid w:val="004813D3"/>
    <w:rsid w:val="004F4B88"/>
    <w:rsid w:val="00524880"/>
    <w:rsid w:val="0055164E"/>
    <w:rsid w:val="00565A80"/>
    <w:rsid w:val="0059115A"/>
    <w:rsid w:val="00592B81"/>
    <w:rsid w:val="005939C2"/>
    <w:rsid w:val="00604934"/>
    <w:rsid w:val="00614095"/>
    <w:rsid w:val="006330F1"/>
    <w:rsid w:val="00634134"/>
    <w:rsid w:val="00647B7B"/>
    <w:rsid w:val="00676CBA"/>
    <w:rsid w:val="0067725C"/>
    <w:rsid w:val="006A0A9C"/>
    <w:rsid w:val="006D6B3F"/>
    <w:rsid w:val="006F3F63"/>
    <w:rsid w:val="00707166"/>
    <w:rsid w:val="00730B93"/>
    <w:rsid w:val="00776ED4"/>
    <w:rsid w:val="00776F66"/>
    <w:rsid w:val="007A17FA"/>
    <w:rsid w:val="007A5CF2"/>
    <w:rsid w:val="00871DB1"/>
    <w:rsid w:val="00896514"/>
    <w:rsid w:val="008B23B5"/>
    <w:rsid w:val="008B6B4F"/>
    <w:rsid w:val="008C70E2"/>
    <w:rsid w:val="008D46BA"/>
    <w:rsid w:val="008E4DEB"/>
    <w:rsid w:val="009356ED"/>
    <w:rsid w:val="00993432"/>
    <w:rsid w:val="00A072B1"/>
    <w:rsid w:val="00A4185A"/>
    <w:rsid w:val="00A643B5"/>
    <w:rsid w:val="00A710A6"/>
    <w:rsid w:val="00A71A96"/>
    <w:rsid w:val="00A75665"/>
    <w:rsid w:val="00A76126"/>
    <w:rsid w:val="00A8349E"/>
    <w:rsid w:val="00AA60F7"/>
    <w:rsid w:val="00AC221C"/>
    <w:rsid w:val="00AD0213"/>
    <w:rsid w:val="00AD6925"/>
    <w:rsid w:val="00AF03A1"/>
    <w:rsid w:val="00B220A7"/>
    <w:rsid w:val="00B2230D"/>
    <w:rsid w:val="00B43525"/>
    <w:rsid w:val="00B52EBF"/>
    <w:rsid w:val="00B542BD"/>
    <w:rsid w:val="00B92A37"/>
    <w:rsid w:val="00BE389B"/>
    <w:rsid w:val="00BF10B0"/>
    <w:rsid w:val="00C0678F"/>
    <w:rsid w:val="00C06F8E"/>
    <w:rsid w:val="00C3729A"/>
    <w:rsid w:val="00C50DE9"/>
    <w:rsid w:val="00C6334D"/>
    <w:rsid w:val="00C732CF"/>
    <w:rsid w:val="00C73915"/>
    <w:rsid w:val="00C90C06"/>
    <w:rsid w:val="00CA1FDD"/>
    <w:rsid w:val="00CC613C"/>
    <w:rsid w:val="00D1522A"/>
    <w:rsid w:val="00D25F32"/>
    <w:rsid w:val="00D53D44"/>
    <w:rsid w:val="00D67E77"/>
    <w:rsid w:val="00D8713F"/>
    <w:rsid w:val="00DA2CAB"/>
    <w:rsid w:val="00DD00BB"/>
    <w:rsid w:val="00E5711F"/>
    <w:rsid w:val="00E60497"/>
    <w:rsid w:val="00E83F43"/>
    <w:rsid w:val="00EC677E"/>
    <w:rsid w:val="00ED7E9A"/>
    <w:rsid w:val="00EF3901"/>
    <w:rsid w:val="00F01CBF"/>
    <w:rsid w:val="00F12AE6"/>
    <w:rsid w:val="00F33568"/>
    <w:rsid w:val="00F367DE"/>
    <w:rsid w:val="00F41AF5"/>
    <w:rsid w:val="00F7567F"/>
    <w:rsid w:val="00F86DBF"/>
    <w:rsid w:val="00FA35D9"/>
    <w:rsid w:val="00FB1C75"/>
    <w:rsid w:val="00FB51C1"/>
    <w:rsid w:val="00FC37F7"/>
    <w:rsid w:val="118E0FB2"/>
    <w:rsid w:val="12BF08B2"/>
    <w:rsid w:val="1BD850D9"/>
    <w:rsid w:val="1C5C331C"/>
    <w:rsid w:val="1F950C35"/>
    <w:rsid w:val="22D00628"/>
    <w:rsid w:val="3B5422B2"/>
    <w:rsid w:val="43EE669D"/>
    <w:rsid w:val="4F4D7622"/>
    <w:rsid w:val="522F0FC3"/>
    <w:rsid w:val="5525237A"/>
    <w:rsid w:val="594314F5"/>
    <w:rsid w:val="61C41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5"/>
    <w:qFormat/>
    <w:uiPriority w:val="0"/>
    <w:pPr>
      <w:ind w:firstLine="420" w:firstLineChars="200"/>
    </w:pPr>
    <w:rPr>
      <w:rFonts w:ascii="Times New Roman" w:hAnsi="Times New Roman" w:eastAsia="宋体" w:cs="Times New Roman"/>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563C1" w:themeColor="hyperlink"/>
      <w:u w:val="single"/>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Unresolved Mention"/>
    <w:basedOn w:val="8"/>
    <w:semiHidden/>
    <w:unhideWhenUsed/>
    <w:qFormat/>
    <w:uiPriority w:val="99"/>
    <w:rPr>
      <w:color w:val="605E5C"/>
      <w:shd w:val="clear" w:color="auto" w:fill="E1DFDD"/>
    </w:rPr>
  </w:style>
  <w:style w:type="character" w:customStyle="1" w:styleId="14">
    <w:name w:val="批注框文本 Char"/>
    <w:basedOn w:val="8"/>
    <w:link w:val="3"/>
    <w:semiHidden/>
    <w:qFormat/>
    <w:uiPriority w:val="99"/>
    <w:rPr>
      <w:sz w:val="18"/>
      <w:szCs w:val="18"/>
    </w:rPr>
  </w:style>
  <w:style w:type="character" w:customStyle="1" w:styleId="15">
    <w:name w:val="正文文本缩进 Char"/>
    <w:basedOn w:val="8"/>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1723</Words>
  <Characters>9825</Characters>
  <Lines>81</Lines>
  <Paragraphs>23</Paragraphs>
  <TotalTime>1</TotalTime>
  <ScaleCrop>false</ScaleCrop>
  <LinksUpToDate>false</LinksUpToDate>
  <CharactersWithSpaces>11525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2022-07-07T09:17:00Z</dcterms:created>
  <dc:creator>zh</dc:creator>
  <cp:lastModifiedBy>27852</cp:lastModifiedBy>
  <cp:lastPrinted>2022-07-18T01:33:00Z</cp:lastPrinted>
  <dcterms:modified xsi:type="dcterms:W3CDTF">2023-08-22T14:31:13Z</dcterms:modified>
  <dc:title>附件5：</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A42E8186ADDE47A89D1A555E701959BA_12</vt:lpwstr>
  </property>
</Properties>
</file>